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方正黑体_GBK" w:hAnsi="方正黑体_GBK" w:eastAsia="方正黑体_GBK" w:cs="方正黑体_GBK"/>
          <w:snapToGrid w:val="0"/>
          <w:color w:val="000000"/>
          <w:kern w:val="0"/>
          <w:sz w:val="32"/>
          <w:szCs w:val="32"/>
          <w:lang w:val="en-US" w:eastAsia="zh-CN" w:bidi="ar"/>
        </w:rPr>
      </w:pPr>
      <w:bookmarkStart w:id="3" w:name="_GoBack"/>
      <w:bookmarkEnd w:id="3"/>
      <w:r>
        <w:rPr>
          <w:rFonts w:hint="eastAsia" w:ascii="方正黑体_GBK" w:hAnsi="方正黑体_GBK" w:eastAsia="方正黑体_GBK" w:cs="方正黑体_GBK"/>
          <w:snapToGrid w:val="0"/>
          <w:color w:val="000000"/>
          <w:kern w:val="0"/>
          <w:sz w:val="32"/>
          <w:szCs w:val="32"/>
          <w:lang w:val="en-US" w:eastAsia="zh-CN" w:bidi="ar"/>
        </w:rPr>
        <w:t>附件</w:t>
      </w: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r>
        <w:rPr>
          <w:rFonts w:hint="eastAsia" w:ascii="方正小标宋简体" w:hAnsi="方正小标宋简体" w:eastAsia="方正小标宋简体" w:cs="方正小标宋简体"/>
          <w:snapToGrid w:val="0"/>
          <w:color w:val="000000"/>
          <w:kern w:val="0"/>
          <w:sz w:val="44"/>
          <w:szCs w:val="44"/>
          <w:lang w:val="en-US" w:eastAsia="zh-CN" w:bidi="ar"/>
        </w:rPr>
        <w:t>“八省二区”第四批省际联盟</w:t>
      </w: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r>
        <w:rPr>
          <w:rFonts w:hint="eastAsia" w:ascii="方正小标宋简体" w:hAnsi="方正小标宋简体" w:eastAsia="方正小标宋简体" w:cs="方正小标宋简体"/>
          <w:snapToGrid w:val="0"/>
          <w:color w:val="000000"/>
          <w:kern w:val="0"/>
          <w:sz w:val="44"/>
          <w:szCs w:val="44"/>
          <w:lang w:val="en-US" w:eastAsia="zh-CN" w:bidi="ar"/>
        </w:rPr>
        <w:t>药品集 中带量采购文件</w:t>
      </w:r>
    </w:p>
    <w:p>
      <w:pPr>
        <w:keepNext w:val="0"/>
        <w:keepLines w:val="0"/>
        <w:widowControl/>
        <w:suppressLineNumbers w:val="0"/>
        <w:jc w:val="center"/>
        <w:rPr>
          <w:rFonts w:hint="eastAsia" w:ascii="CESI仿宋-GB2312" w:hAnsi="CESI仿宋-GB2312" w:eastAsia="CESI仿宋-GB2312" w:cs="CESI仿宋-GB2312"/>
          <w:snapToGrid w:val="0"/>
          <w:color w:val="000000"/>
          <w:kern w:val="0"/>
          <w:sz w:val="32"/>
          <w:szCs w:val="32"/>
          <w:lang w:val="en-US" w:eastAsia="zh-CN" w:bidi="ar"/>
        </w:rPr>
      </w:pPr>
      <w:r>
        <w:rPr>
          <w:rFonts w:hint="eastAsia" w:ascii="CESI仿宋-GB2312" w:hAnsi="CESI仿宋-GB2312" w:eastAsia="CESI仿宋-GB2312" w:cs="CESI仿宋-GB2312"/>
          <w:snapToGrid w:val="0"/>
          <w:color w:val="000000"/>
          <w:kern w:val="0"/>
          <w:sz w:val="32"/>
          <w:szCs w:val="32"/>
          <w:lang w:val="en-US" w:eastAsia="zh-CN" w:bidi="ar"/>
        </w:rPr>
        <w:t>（征求意见稿）</w:t>
      </w:r>
    </w:p>
    <w:p>
      <w:pPr>
        <w:keepNext w:val="0"/>
        <w:keepLines w:val="0"/>
        <w:widowControl/>
        <w:suppressLineNumbers w:val="0"/>
        <w:jc w:val="left"/>
        <w:rPr>
          <w:rFonts w:ascii="宋体" w:hAnsi="宋体" w:eastAsia="宋体" w:cs="宋体"/>
          <w:snapToGrid w:val="0"/>
          <w:color w:val="000000"/>
          <w:kern w:val="0"/>
          <w:sz w:val="24"/>
          <w:szCs w:val="24"/>
          <w:lang w:val="en-US" w:eastAsia="zh-CN" w:bidi="ar"/>
        </w:rPr>
      </w:pPr>
    </w:p>
    <w:p>
      <w:pPr>
        <w:keepNext w:val="0"/>
        <w:keepLines w:val="0"/>
        <w:widowControl/>
        <w:suppressLineNumbers w:val="0"/>
        <w:jc w:val="left"/>
        <w:rPr>
          <w:rFonts w:ascii="宋体" w:hAnsi="宋体" w:eastAsia="宋体" w:cs="宋体"/>
          <w:snapToGrid w:val="0"/>
          <w:color w:val="000000"/>
          <w:kern w:val="0"/>
          <w:sz w:val="24"/>
          <w:szCs w:val="24"/>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r>
        <w:rPr>
          <w:rFonts w:ascii="宋体" w:hAnsi="宋体" w:eastAsia="宋体" w:cs="宋体"/>
          <w:snapToGrid w:val="0"/>
          <w:color w:val="000000"/>
          <w:kern w:val="0"/>
          <w:sz w:val="32"/>
          <w:szCs w:val="32"/>
          <w:lang w:val="en-US" w:eastAsia="zh-CN" w:bidi="ar"/>
        </w:rPr>
        <w:t>采购文件编号：</w:t>
      </w:r>
      <w:r>
        <w:rPr>
          <w:rFonts w:hint="eastAsia" w:ascii="宋体" w:hAnsi="宋体" w:eastAsia="宋体" w:cs="宋体"/>
          <w:snapToGrid w:val="0"/>
          <w:color w:val="000000"/>
          <w:kern w:val="0"/>
          <w:sz w:val="32"/>
          <w:szCs w:val="32"/>
          <w:lang w:val="en-US" w:eastAsia="zh-CN" w:bidi="ar"/>
        </w:rPr>
        <w:t>LN</w:t>
      </w:r>
      <w:r>
        <w:rPr>
          <w:rFonts w:ascii="宋体" w:hAnsi="宋体" w:eastAsia="宋体" w:cs="宋体"/>
          <w:snapToGrid w:val="0"/>
          <w:color w:val="000000"/>
          <w:kern w:val="0"/>
          <w:sz w:val="32"/>
          <w:szCs w:val="32"/>
          <w:lang w:val="en-US" w:eastAsia="zh-CN" w:bidi="ar"/>
        </w:rPr>
        <w:t>-YP2022-1</w:t>
      </w: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r>
        <w:rPr>
          <w:rFonts w:ascii="宋体" w:hAnsi="宋体" w:eastAsia="宋体" w:cs="宋体"/>
          <w:snapToGrid w:val="0"/>
          <w:color w:val="000000"/>
          <w:kern w:val="0"/>
          <w:sz w:val="32"/>
          <w:szCs w:val="32"/>
          <w:lang w:val="en-US" w:eastAsia="zh-CN" w:bidi="ar"/>
        </w:rPr>
        <w:t>“八省二区”省际联盟采购办公室</w:t>
      </w:r>
    </w:p>
    <w:p>
      <w:pPr>
        <w:keepNext w:val="0"/>
        <w:keepLines w:val="0"/>
        <w:widowControl/>
        <w:suppressLineNumbers w:val="0"/>
        <w:jc w:val="center"/>
        <w:rPr>
          <w:rFonts w:ascii="宋体" w:hAnsi="宋体" w:eastAsia="宋体" w:cs="宋体"/>
          <w:snapToGrid w:val="0"/>
          <w:color w:val="000000"/>
          <w:kern w:val="0"/>
          <w:sz w:val="32"/>
          <w:szCs w:val="32"/>
          <w:lang w:val="en-US" w:eastAsia="zh-CN" w:bidi="ar"/>
        </w:rPr>
      </w:pPr>
    </w:p>
    <w:p>
      <w:pPr>
        <w:keepNext w:val="0"/>
        <w:keepLines w:val="0"/>
        <w:widowControl/>
        <w:suppressLineNumbers w:val="0"/>
        <w:jc w:val="center"/>
        <w:rPr>
          <w:rFonts w:hint="default" w:eastAsia="等线"/>
          <w:sz w:val="32"/>
          <w:szCs w:val="32"/>
          <w:lang w:val="en-US"/>
        </w:rPr>
      </w:pPr>
      <w:r>
        <w:rPr>
          <w:rFonts w:ascii="宋体" w:hAnsi="宋体" w:eastAsia="宋体" w:cs="宋体"/>
          <w:snapToGrid w:val="0"/>
          <w:color w:val="000000"/>
          <w:kern w:val="0"/>
          <w:sz w:val="32"/>
          <w:szCs w:val="32"/>
          <w:lang w:val="en-US" w:eastAsia="zh-CN" w:bidi="ar"/>
        </w:rPr>
        <w:t xml:space="preserve"> 2022</w:t>
      </w:r>
      <w:r>
        <w:rPr>
          <w:rFonts w:hint="eastAsia" w:ascii="宋体" w:hAnsi="宋体" w:eastAsia="宋体" w:cs="宋体"/>
          <w:snapToGrid w:val="0"/>
          <w:color w:val="000000"/>
          <w:kern w:val="0"/>
          <w:sz w:val="32"/>
          <w:szCs w:val="32"/>
          <w:lang w:val="en-US" w:eastAsia="zh-CN" w:bidi="ar"/>
        </w:rPr>
        <w:t>年</w:t>
      </w:r>
      <w:r>
        <w:rPr>
          <w:rFonts w:hint="default" w:ascii="宋体" w:hAnsi="宋体" w:eastAsia="宋体" w:cs="宋体"/>
          <w:snapToGrid w:val="0"/>
          <w:color w:val="000000"/>
          <w:kern w:val="0"/>
          <w:sz w:val="32"/>
          <w:szCs w:val="32"/>
          <w:lang w:val="en" w:eastAsia="zh-CN" w:bidi="ar"/>
        </w:rPr>
        <w:t xml:space="preserve"> </w:t>
      </w:r>
      <w:r>
        <w:rPr>
          <w:rFonts w:hint="eastAsia" w:ascii="宋体" w:hAnsi="宋体" w:eastAsia="宋体" w:cs="宋体"/>
          <w:snapToGrid w:val="0"/>
          <w:color w:val="000000"/>
          <w:kern w:val="0"/>
          <w:sz w:val="32"/>
          <w:szCs w:val="32"/>
          <w:lang w:val="en-US" w:eastAsia="zh-CN" w:bidi="ar"/>
        </w:rPr>
        <w:t xml:space="preserve"> 月</w:t>
      </w:r>
    </w:p>
    <w:p>
      <w:pPr>
        <w:pStyle w:val="3"/>
        <w:tabs>
          <w:tab w:val="left" w:pos="2200"/>
        </w:tabs>
        <w:spacing w:before="0"/>
        <w:rPr>
          <w:rFonts w:hint="eastAsia"/>
          <w:sz w:val="32"/>
          <w:szCs w:val="32"/>
        </w:rPr>
      </w:pPr>
    </w:p>
    <w:p>
      <w:pPr>
        <w:pStyle w:val="3"/>
        <w:tabs>
          <w:tab w:val="left" w:pos="2200"/>
        </w:tabs>
        <w:spacing w:before="0"/>
        <w:rPr>
          <w:rFonts w:hint="eastAsia"/>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snapToGrid w:val="0"/>
          <w:color w:val="000000"/>
          <w:kern w:val="0"/>
          <w:sz w:val="44"/>
          <w:szCs w:val="44"/>
          <w:lang w:val="en-US" w:eastAsia="zh-CN" w:bidi="ar"/>
        </w:rPr>
      </w:pPr>
      <w:r>
        <w:rPr>
          <w:rFonts w:hint="eastAsia" w:ascii="方正小标宋简体" w:hAnsi="方正小标宋简体" w:eastAsia="方正小标宋简体" w:cs="方正小标宋简体"/>
          <w:snapToGrid w:val="0"/>
          <w:color w:val="000000"/>
          <w:kern w:val="0"/>
          <w:sz w:val="44"/>
          <w:szCs w:val="44"/>
          <w:lang w:val="en-US" w:eastAsia="zh-CN" w:bidi="ar"/>
        </w:rPr>
        <w:t>第一部分</w:t>
      </w:r>
      <w:r>
        <w:rPr>
          <w:rFonts w:hint="eastAsia" w:ascii="方正小标宋简体" w:hAnsi="方正小标宋简体" w:eastAsia="方正小标宋简体" w:cs="方正小标宋简体"/>
          <w:snapToGrid w:val="0"/>
          <w:color w:val="000000"/>
          <w:kern w:val="0"/>
          <w:sz w:val="44"/>
          <w:szCs w:val="44"/>
          <w:lang w:val="en-US" w:eastAsia="zh-CN" w:bidi="ar"/>
        </w:rPr>
        <w:tab/>
      </w:r>
      <w:r>
        <w:rPr>
          <w:rFonts w:hint="eastAsia" w:ascii="方正小标宋简体" w:hAnsi="方正小标宋简体" w:eastAsia="方正小标宋简体" w:cs="方正小标宋简体"/>
          <w:snapToGrid w:val="0"/>
          <w:color w:val="000000"/>
          <w:kern w:val="0"/>
          <w:sz w:val="44"/>
          <w:szCs w:val="44"/>
          <w:lang w:val="en-US" w:eastAsia="zh-CN" w:bidi="ar"/>
        </w:rPr>
        <w:t>采购邀请</w:t>
      </w:r>
    </w:p>
    <w:p>
      <w:pPr>
        <w:rPr>
          <w:rFonts w:hint="eastAsia" w:ascii="CESI仿宋-GB2312" w:hAnsi="CESI仿宋-GB2312" w:eastAsia="CESI仿宋-GB2312" w:cs="CESI仿宋-GB2312"/>
          <w:sz w:val="32"/>
          <w:szCs w:val="32"/>
          <w:lang w:val="zh-CN" w:bidi="zh-CN"/>
        </w:rPr>
      </w:pPr>
    </w:p>
    <w:p>
      <w:pPr>
        <w:ind w:left="420" w:leftChars="200"/>
        <w:rPr>
          <w:rFonts w:hint="eastAsia" w:ascii="CESI仿宋-GB2312" w:hAnsi="CESI仿宋-GB2312" w:eastAsia="CESI仿宋-GB2312" w:cs="CESI仿宋-GB2312"/>
          <w:sz w:val="32"/>
          <w:szCs w:val="32"/>
          <w:lang w:val="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jc w:val="center"/>
        <w:textAlignment w:val="auto"/>
        <w:rPr>
          <w:rFonts w:hint="eastAsia" w:ascii="方正书宋_GBK" w:hAnsi="方正书宋_GBK" w:eastAsia="方正书宋_GBK" w:cs="方正书宋_GBK"/>
          <w:snapToGrid/>
          <w:color w:val="auto"/>
          <w:spacing w:val="-20"/>
          <w:sz w:val="36"/>
          <w:szCs w:val="36"/>
          <w:lang w:val="zh-CN" w:eastAsia="zh-CN" w:bidi="zh-CN"/>
        </w:rPr>
      </w:pPr>
    </w:p>
    <w:p>
      <w:pPr>
        <w:widowControl w:val="0"/>
        <w:kinsoku/>
        <w:autoSpaceDE w:val="0"/>
        <w:autoSpaceDN w:val="0"/>
        <w:adjustRightInd/>
        <w:snapToGrid/>
        <w:spacing w:before="5" w:line="360" w:lineRule="auto"/>
        <w:jc w:val="center"/>
        <w:textAlignment w:val="auto"/>
        <w:rPr>
          <w:rFonts w:hint="eastAsia" w:ascii="方正书宋_GBK" w:hAnsi="方正书宋_GBK" w:eastAsia="方正书宋_GBK" w:cs="方正书宋_GBK"/>
          <w:b/>
          <w:bCs/>
          <w:snapToGrid/>
          <w:color w:val="auto"/>
          <w:spacing w:val="-20"/>
          <w:sz w:val="36"/>
          <w:szCs w:val="36"/>
          <w:lang w:val="zh-CN" w:eastAsia="zh-CN" w:bidi="zh-CN"/>
        </w:rPr>
      </w:pPr>
    </w:p>
    <w:p>
      <w:pPr>
        <w:widowControl w:val="0"/>
        <w:kinsoku/>
        <w:autoSpaceDE w:val="0"/>
        <w:autoSpaceDN w:val="0"/>
        <w:adjustRightInd/>
        <w:snapToGrid/>
        <w:spacing w:before="5" w:line="360" w:lineRule="auto"/>
        <w:jc w:val="center"/>
        <w:textAlignment w:val="auto"/>
        <w:rPr>
          <w:rFonts w:hint="eastAsia" w:ascii="方正书宋_GBK" w:hAnsi="方正书宋_GBK" w:eastAsia="方正书宋_GBK" w:cs="方正书宋_GBK"/>
          <w:b/>
          <w:bCs/>
          <w:snapToGrid/>
          <w:color w:val="auto"/>
          <w:spacing w:val="-20"/>
          <w:sz w:val="36"/>
          <w:szCs w:val="36"/>
          <w:lang w:val="zh-CN" w:eastAsia="zh-CN" w:bidi="zh-CN"/>
        </w:rPr>
      </w:pPr>
      <w:r>
        <w:rPr>
          <w:rFonts w:hint="eastAsia" w:ascii="方正书宋_GBK" w:hAnsi="方正书宋_GBK" w:eastAsia="方正书宋_GBK" w:cs="方正书宋_GBK"/>
          <w:b/>
          <w:bCs/>
          <w:snapToGrid/>
          <w:color w:val="auto"/>
          <w:spacing w:val="-20"/>
          <w:sz w:val="36"/>
          <w:szCs w:val="36"/>
          <w:lang w:val="zh-CN" w:eastAsia="zh-CN" w:bidi="zh-CN"/>
        </w:rPr>
        <w:t>“八省二区”第四批省际联盟药品集中带量采购邀请函</w:t>
      </w: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p>
    <w:p>
      <w:pPr>
        <w:widowControl w:val="0"/>
        <w:kinsoku/>
        <w:autoSpaceDE w:val="0"/>
        <w:autoSpaceDN w:val="0"/>
        <w:adjustRightInd/>
        <w:snapToGrid/>
        <w:spacing w:before="5" w:line="360" w:lineRule="auto"/>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各相关生产企业：</w:t>
      </w:r>
    </w:p>
    <w:p>
      <w:pPr>
        <w:widowControl w:val="0"/>
        <w:kinsoku/>
        <w:autoSpaceDE w:val="0"/>
        <w:autoSpaceDN w:val="0"/>
        <w:adjustRightInd/>
        <w:snapToGrid/>
        <w:spacing w:before="5" w:line="360" w:lineRule="auto"/>
        <w:ind w:firstLine="640" w:firstLineChars="200"/>
        <w:jc w:val="both"/>
        <w:textAlignment w:val="auto"/>
        <w:rPr>
          <w:rFonts w:hint="eastAsia" w:ascii="CESI仿宋-GB2312" w:hAnsi="CESI仿宋-GB2312" w:eastAsia="CESI仿宋-GB2312" w:cs="CESI仿宋-GB2312"/>
          <w:b w:val="0"/>
          <w:bCs w:val="0"/>
          <w:snapToGrid/>
          <w:color w:val="000000"/>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按照“八省二区”省际联盟采购办公室工作计划，由辽宁省医疗保障局代表</w:t>
      </w:r>
      <w:r>
        <w:rPr>
          <w:rFonts w:hint="eastAsia" w:ascii="CESI仿宋-GB2312" w:hAnsi="CESI仿宋-GB2312" w:eastAsia="CESI仿宋-GB2312" w:cs="CESI仿宋-GB2312"/>
          <w:snapToGrid/>
          <w:color w:val="auto"/>
          <w:sz w:val="32"/>
          <w:szCs w:val="32"/>
          <w:lang w:val="en-US" w:eastAsia="zh-CN" w:bidi="zh-CN"/>
        </w:rPr>
        <w:t>13</w:t>
      </w:r>
      <w:r>
        <w:rPr>
          <w:rFonts w:hint="eastAsia" w:ascii="CESI仿宋-GB2312" w:hAnsi="CESI仿宋-GB2312" w:eastAsia="CESI仿宋-GB2312" w:cs="CESI仿宋-GB2312"/>
          <w:snapToGrid/>
          <w:color w:val="auto"/>
          <w:sz w:val="32"/>
          <w:szCs w:val="32"/>
          <w:lang w:val="zh-CN" w:eastAsia="zh-CN" w:bidi="zh-CN"/>
        </w:rPr>
        <w:t>省（区）医疗保障局牵头开展“八省二区”第四批省际联盟药品集中带量采购工作，</w:t>
      </w:r>
      <w:r>
        <w:rPr>
          <w:rFonts w:hint="eastAsia" w:ascii="CESI仿宋-GB2312" w:hAnsi="CESI仿宋-GB2312" w:eastAsia="CESI仿宋-GB2312" w:cs="CESI仿宋-GB2312"/>
          <w:b w:val="0"/>
          <w:bCs w:val="0"/>
          <w:snapToGrid/>
          <w:color w:val="000000"/>
          <w:sz w:val="32"/>
          <w:szCs w:val="32"/>
          <w:lang w:val="zh-CN" w:eastAsia="zh-CN" w:bidi="zh-CN"/>
        </w:rPr>
        <w:t>辽宁省公共资源交易中心承担日常工作并具体实施。</w:t>
      </w:r>
    </w:p>
    <w:p>
      <w:pPr>
        <w:widowControl w:val="0"/>
        <w:kinsoku/>
        <w:autoSpaceDE w:val="0"/>
        <w:autoSpaceDN w:val="0"/>
        <w:adjustRightInd/>
        <w:snapToGrid/>
        <w:spacing w:before="5" w:line="360" w:lineRule="auto"/>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bCs/>
          <w:snapToGrid/>
          <w:color w:val="auto"/>
          <w:sz w:val="32"/>
          <w:szCs w:val="32"/>
          <w:lang w:val="zh-CN" w:eastAsia="zh-CN" w:bidi="zh-CN"/>
        </w:rPr>
        <w:t>相关省份所有公立医疗机构（军队医疗机构）执行相关中选结果，社会办定点医药机构自愿参加。</w:t>
      </w:r>
    </w:p>
    <w:p>
      <w:pPr>
        <w:widowControl w:val="0"/>
        <w:kinsoku/>
        <w:autoSpaceDE w:val="0"/>
        <w:autoSpaceDN w:val="0"/>
        <w:adjustRightInd/>
        <w:snapToGrid/>
        <w:spacing w:before="5" w:line="360" w:lineRule="auto"/>
        <w:ind w:firstLine="640" w:firstLineChars="200"/>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诚邀符合条件的药品企业积极参加。</w:t>
      </w:r>
    </w:p>
    <w:p>
      <w:pPr>
        <w:kinsoku/>
        <w:autoSpaceDE/>
        <w:autoSpaceDN/>
        <w:adjustRightInd/>
        <w:snapToGrid/>
        <w:textAlignment w:val="auto"/>
        <w:rPr>
          <w:rFonts w:hint="eastAsia" w:ascii="CESI仿宋-GB2312" w:hAnsi="CESI仿宋-GB2312" w:eastAsia="CESI仿宋-GB2312" w:cs="CESI仿宋-GB2312"/>
          <w:snapToGrid/>
          <w:color w:val="auto"/>
          <w:sz w:val="32"/>
          <w:szCs w:val="32"/>
          <w:lang w:val="zh-CN" w:bidi="zh-CN"/>
        </w:rPr>
      </w:pPr>
      <w:r>
        <w:rPr>
          <w:rFonts w:hint="eastAsia" w:ascii="CESI仿宋-GB2312" w:hAnsi="CESI仿宋-GB2312" w:eastAsia="CESI仿宋-GB2312" w:cs="CESI仿宋-GB2312"/>
          <w:sz w:val="32"/>
          <w:szCs w:val="32"/>
        </w:rPr>
        <w:br w:type="page"/>
      </w:r>
    </w:p>
    <w:p>
      <w:pPr>
        <w:widowControl w:val="0"/>
        <w:kinsoku/>
        <w:autoSpaceDE/>
        <w:autoSpaceDN/>
        <w:adjustRightInd/>
        <w:snapToGrid w:val="0"/>
        <w:spacing w:line="600" w:lineRule="exact"/>
        <w:ind w:firstLine="640" w:firstLineChars="200"/>
        <w:jc w:val="both"/>
        <w:textAlignment w:val="auto"/>
        <w:rPr>
          <w:rFonts w:hint="eastAsia" w:ascii="方正黑体_GBK" w:hAnsi="方正黑体_GBK" w:eastAsia="方正黑体_GBK" w:cs="方正黑体_GBK"/>
          <w:b w:val="0"/>
          <w:bCs w:val="0"/>
          <w:snapToGrid/>
          <w:kern w:val="2"/>
          <w:sz w:val="32"/>
          <w:szCs w:val="32"/>
        </w:rPr>
      </w:pPr>
      <w:r>
        <w:rPr>
          <w:rFonts w:hint="eastAsia" w:ascii="方正黑体_GBK" w:hAnsi="方正黑体_GBK" w:eastAsia="方正黑体_GBK" w:cs="方正黑体_GBK"/>
          <w:b w:val="0"/>
          <w:bCs w:val="0"/>
          <w:sz w:val="32"/>
          <w:szCs w:val="32"/>
        </w:rPr>
        <w:t>一、采</w:t>
      </w:r>
      <w:r>
        <w:rPr>
          <w:rFonts w:hint="eastAsia" w:ascii="方正黑体_GBK" w:hAnsi="方正黑体_GBK" w:eastAsia="方正黑体_GBK" w:cs="方正黑体_GBK"/>
          <w:b w:val="0"/>
          <w:bCs w:val="0"/>
          <w:snapToGrid/>
          <w:kern w:val="2"/>
          <w:sz w:val="32"/>
          <w:szCs w:val="32"/>
        </w:rPr>
        <w:t>购药品及约定采购量</w:t>
      </w:r>
    </w:p>
    <w:p>
      <w:pPr>
        <w:widowControl w:val="0"/>
        <w:kinsoku/>
        <w:autoSpaceDE/>
        <w:autoSpaceDN/>
        <w:adjustRightInd/>
        <w:snapToGrid w:val="0"/>
        <w:spacing w:line="60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（一）采购药品目录</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本次集中带量采购药品、参与省份、首年约定采购量计算基数及最高有效申报价（单位：片/粒/袋/支等），见表1。</w:t>
      </w:r>
    </w:p>
    <w:p>
      <w:pPr>
        <w:widowControl w:val="0"/>
        <w:kinsoku/>
        <w:autoSpaceDE w:val="0"/>
        <w:autoSpaceDN w:val="0"/>
        <w:adjustRightInd/>
        <w:snapToGrid/>
        <w:spacing w:before="5" w:line="360" w:lineRule="auto"/>
        <w:jc w:val="center"/>
        <w:textAlignment w:val="auto"/>
        <w:rPr>
          <w:rFonts w:hint="eastAsia" w:ascii="CESI宋体-GB13000" w:hAnsi="CESI宋体-GB13000" w:eastAsia="CESI宋体-GB13000" w:cs="CESI宋体-GB13000"/>
          <w:b/>
          <w:bCs/>
          <w:snapToGrid/>
          <w:color w:val="auto"/>
          <w:sz w:val="32"/>
          <w:szCs w:val="32"/>
          <w:lang w:val="zh-CN" w:eastAsia="zh-CN" w:bidi="zh-CN"/>
        </w:rPr>
      </w:pPr>
      <w:r>
        <w:rPr>
          <w:rFonts w:hint="eastAsia" w:ascii="CESI宋体-GB13000" w:hAnsi="CESI宋体-GB13000" w:eastAsia="CESI宋体-GB13000" w:cs="CESI宋体-GB13000"/>
          <w:b/>
          <w:bCs/>
          <w:snapToGrid/>
          <w:color w:val="auto"/>
          <w:sz w:val="32"/>
          <w:szCs w:val="32"/>
          <w:lang w:val="zh-CN" w:eastAsia="zh-CN" w:bidi="zh-CN"/>
        </w:rPr>
        <w:t>表1 采购药品目录</w:t>
      </w:r>
    </w:p>
    <w:tbl>
      <w:tblPr>
        <w:tblStyle w:val="7"/>
        <w:tblW w:w="88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1620"/>
        <w:gridCol w:w="1140"/>
        <w:gridCol w:w="1335"/>
        <w:gridCol w:w="1376"/>
        <w:gridCol w:w="1290"/>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825" w:type="dxa"/>
            <w:noWrap w:val="0"/>
            <w:vAlign w:val="center"/>
          </w:tcPr>
          <w:p>
            <w:pPr>
              <w:pStyle w:val="16"/>
              <w:spacing w:before="1"/>
              <w:ind w:right="131"/>
              <w:jc w:val="center"/>
              <w:rPr>
                <w:rFonts w:hint="eastAsia" w:ascii="方正书宋_GBK" w:hAnsi="方正书宋_GBK" w:eastAsia="方正书宋_GBK" w:cs="方正书宋_GBK"/>
                <w:b/>
                <w:sz w:val="21"/>
                <w:szCs w:val="21"/>
              </w:rPr>
            </w:pPr>
            <w:bookmarkStart w:id="0" w:name="_Hlk106107760"/>
            <w:r>
              <w:rPr>
                <w:rFonts w:hint="eastAsia" w:ascii="方正书宋_GBK" w:hAnsi="方正书宋_GBK" w:eastAsia="方正书宋_GBK" w:cs="方正书宋_GBK"/>
                <w:b/>
                <w:sz w:val="21"/>
                <w:szCs w:val="21"/>
              </w:rPr>
              <w:t>目录编码</w:t>
            </w:r>
          </w:p>
        </w:tc>
        <w:tc>
          <w:tcPr>
            <w:tcW w:w="1620" w:type="dxa"/>
            <w:noWrap w:val="0"/>
            <w:vAlign w:val="center"/>
          </w:tcPr>
          <w:p>
            <w:pPr>
              <w:pStyle w:val="16"/>
              <w:ind w:right="129"/>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药品名称</w:t>
            </w:r>
          </w:p>
        </w:tc>
        <w:tc>
          <w:tcPr>
            <w:tcW w:w="1140" w:type="dxa"/>
            <w:noWrap w:val="0"/>
            <w:vAlign w:val="center"/>
          </w:tcPr>
          <w:p>
            <w:pPr>
              <w:pStyle w:val="16"/>
              <w:ind w:right="95"/>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剂型</w:t>
            </w:r>
          </w:p>
        </w:tc>
        <w:tc>
          <w:tcPr>
            <w:tcW w:w="1335" w:type="dxa"/>
            <w:noWrap w:val="0"/>
            <w:vAlign w:val="center"/>
          </w:tcPr>
          <w:p>
            <w:pPr>
              <w:pStyle w:val="16"/>
              <w:ind w:right="165"/>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规格</w:t>
            </w:r>
          </w:p>
        </w:tc>
        <w:tc>
          <w:tcPr>
            <w:tcW w:w="1376" w:type="dxa"/>
            <w:noWrap w:val="0"/>
            <w:vAlign w:val="center"/>
          </w:tcPr>
          <w:p>
            <w:pPr>
              <w:pStyle w:val="16"/>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参与省份</w:t>
            </w:r>
          </w:p>
        </w:tc>
        <w:tc>
          <w:tcPr>
            <w:tcW w:w="1290" w:type="dxa"/>
            <w:noWrap w:val="0"/>
            <w:vAlign w:val="center"/>
          </w:tcPr>
          <w:p>
            <w:pPr>
              <w:pStyle w:val="16"/>
              <w:spacing w:before="99" w:line="260" w:lineRule="atLeast"/>
              <w:ind w:left="213" w:right="201"/>
              <w:jc w:val="center"/>
              <w:rPr>
                <w:rFonts w:hint="eastAsia" w:ascii="方正书宋_GBK" w:hAnsi="方正书宋_GBK" w:eastAsia="方正书宋_GBK" w:cs="方正书宋_GBK"/>
                <w:b/>
                <w:sz w:val="21"/>
                <w:szCs w:val="21"/>
              </w:rPr>
            </w:pPr>
            <w:r>
              <w:rPr>
                <w:rFonts w:hint="eastAsia" w:ascii="方正书宋_GBK" w:hAnsi="方正书宋_GBK" w:eastAsia="方正书宋_GBK" w:cs="方正书宋_GBK"/>
                <w:b/>
                <w:sz w:val="21"/>
                <w:szCs w:val="21"/>
              </w:rPr>
              <w:t>首年约定采购量基数</w:t>
            </w:r>
          </w:p>
        </w:tc>
        <w:tc>
          <w:tcPr>
            <w:tcW w:w="1290" w:type="dxa"/>
            <w:noWrap w:val="0"/>
            <w:vAlign w:val="center"/>
          </w:tcPr>
          <w:p>
            <w:pPr>
              <w:pStyle w:val="16"/>
              <w:spacing w:before="99" w:line="260" w:lineRule="atLeast"/>
              <w:ind w:left="213" w:right="201"/>
              <w:jc w:val="center"/>
              <w:rPr>
                <w:rFonts w:hint="eastAsia" w:ascii="方正书宋_GBK" w:hAnsi="方正书宋_GBK" w:eastAsia="方正书宋_GBK" w:cs="方正书宋_GBK"/>
                <w:b/>
                <w:sz w:val="21"/>
                <w:szCs w:val="21"/>
                <w:lang w:eastAsia="zh-CN"/>
              </w:rPr>
            </w:pPr>
            <w:r>
              <w:rPr>
                <w:rFonts w:hint="eastAsia" w:ascii="方正书宋_GBK" w:hAnsi="方正书宋_GBK" w:eastAsia="方正书宋_GBK" w:cs="方正书宋_GBK"/>
                <w:b/>
                <w:sz w:val="21"/>
                <w:szCs w:val="21"/>
                <w:lang w:eastAsia="zh-CN"/>
              </w:rPr>
              <w:t>最高有效申报价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825" w:type="dxa"/>
            <w:noWrap w:val="0"/>
            <w:vAlign w:val="center"/>
          </w:tcPr>
          <w:p>
            <w:pPr>
              <w:pStyle w:val="16"/>
              <w:ind w:left="5"/>
              <w:jc w:val="center"/>
              <w:rPr>
                <w:rFonts w:hint="eastAsia" w:ascii="CESI仿宋-GB2312" w:hAnsi="CESI仿宋-GB2312" w:eastAsia="CESI仿宋-GB2312" w:cs="CESI仿宋-GB2312"/>
                <w:sz w:val="32"/>
                <w:szCs w:val="32"/>
              </w:rPr>
            </w:pP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376" w:type="dxa"/>
            <w:noWrap w:val="0"/>
            <w:vAlign w:val="center"/>
          </w:tcPr>
          <w:p>
            <w:pPr>
              <w:pStyle w:val="16"/>
              <w:spacing w:before="1" w:line="239" w:lineRule="exact"/>
              <w:ind w:left="135" w:right="127"/>
              <w:jc w:val="center"/>
              <w:rPr>
                <w:rFonts w:hint="eastAsia" w:ascii="CESI仿宋-GB2312" w:hAnsi="CESI仿宋-GB2312" w:eastAsia="CESI仿宋-GB2312" w:cs="CESI仿宋-GB2312"/>
                <w:sz w:val="32"/>
                <w:szCs w:val="32"/>
              </w:rPr>
            </w:pPr>
          </w:p>
        </w:tc>
        <w:tc>
          <w:tcPr>
            <w:tcW w:w="1290" w:type="dxa"/>
            <w:noWrap w:val="0"/>
            <w:vAlign w:val="center"/>
          </w:tcPr>
          <w:p>
            <w:pPr>
              <w:pStyle w:val="16"/>
              <w:ind w:right="97"/>
              <w:jc w:val="center"/>
              <w:rPr>
                <w:rFonts w:hint="eastAsia" w:ascii="CESI仿宋-GB2312" w:hAnsi="CESI仿宋-GB2312" w:eastAsia="CESI仿宋-GB2312" w:cs="CESI仿宋-GB2312"/>
                <w:sz w:val="32"/>
                <w:szCs w:val="32"/>
              </w:rPr>
            </w:pPr>
          </w:p>
        </w:tc>
        <w:tc>
          <w:tcPr>
            <w:tcW w:w="1290" w:type="dxa"/>
            <w:noWrap w:val="0"/>
            <w:vAlign w:val="center"/>
          </w:tcPr>
          <w:p>
            <w:pPr>
              <w:pStyle w:val="16"/>
              <w:ind w:right="97"/>
              <w:jc w:val="center"/>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25" w:type="dxa"/>
            <w:noWrap w:val="0"/>
            <w:vAlign w:val="center"/>
          </w:tcPr>
          <w:p>
            <w:pPr>
              <w:pStyle w:val="16"/>
              <w:ind w:left="5"/>
              <w:jc w:val="center"/>
              <w:rPr>
                <w:rFonts w:hint="eastAsia" w:ascii="CESI仿宋-GB2312" w:hAnsi="CESI仿宋-GB2312" w:eastAsia="CESI仿宋-GB2312" w:cs="CESI仿宋-GB2312"/>
                <w:sz w:val="32"/>
                <w:szCs w:val="32"/>
              </w:rPr>
            </w:pP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376" w:type="dxa"/>
            <w:noWrap w:val="0"/>
            <w:vAlign w:val="center"/>
          </w:tcPr>
          <w:p>
            <w:pPr>
              <w:pStyle w:val="16"/>
              <w:spacing w:line="260" w:lineRule="atLeast"/>
              <w:ind w:left="438" w:right="127" w:hanging="300"/>
              <w:jc w:val="center"/>
              <w:rPr>
                <w:rFonts w:hint="eastAsia" w:ascii="CESI仿宋-GB2312" w:hAnsi="CESI仿宋-GB2312" w:eastAsia="CESI仿宋-GB2312" w:cs="CESI仿宋-GB2312"/>
                <w:sz w:val="32"/>
                <w:szCs w:val="32"/>
              </w:rPr>
            </w:pPr>
          </w:p>
        </w:tc>
        <w:tc>
          <w:tcPr>
            <w:tcW w:w="1290" w:type="dxa"/>
            <w:noWrap w:val="0"/>
            <w:vAlign w:val="center"/>
          </w:tcPr>
          <w:p>
            <w:pPr>
              <w:pStyle w:val="16"/>
              <w:ind w:right="97"/>
              <w:jc w:val="center"/>
              <w:rPr>
                <w:rFonts w:hint="eastAsia" w:ascii="CESI仿宋-GB2312" w:hAnsi="CESI仿宋-GB2312" w:eastAsia="CESI仿宋-GB2312" w:cs="CESI仿宋-GB2312"/>
                <w:sz w:val="32"/>
                <w:szCs w:val="32"/>
              </w:rPr>
            </w:pPr>
          </w:p>
        </w:tc>
        <w:tc>
          <w:tcPr>
            <w:tcW w:w="1290" w:type="dxa"/>
            <w:noWrap w:val="0"/>
            <w:vAlign w:val="center"/>
          </w:tcPr>
          <w:p>
            <w:pPr>
              <w:pStyle w:val="16"/>
              <w:ind w:right="97"/>
              <w:jc w:val="center"/>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25" w:type="dxa"/>
            <w:noWrap w:val="0"/>
            <w:vAlign w:val="center"/>
          </w:tcPr>
          <w:p>
            <w:pPr>
              <w:pStyle w:val="16"/>
              <w:spacing w:before="1"/>
              <w:ind w:left="5"/>
              <w:jc w:val="center"/>
              <w:rPr>
                <w:rFonts w:hint="eastAsia" w:ascii="CESI仿宋-GB2312" w:hAnsi="CESI仿宋-GB2312" w:eastAsia="CESI仿宋-GB2312" w:cs="CESI仿宋-GB2312"/>
                <w:sz w:val="32"/>
                <w:szCs w:val="32"/>
              </w:rPr>
            </w:pP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1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3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Arial" w:hAnsi="Arial" w:eastAsia="宋体" w:cs="Arial"/>
                <w:snapToGrid w:val="0"/>
                <w:color w:val="000000"/>
                <w:sz w:val="24"/>
                <w:szCs w:val="24"/>
                <w:vertAlign w:val="baseline"/>
                <w:lang w:val="en-US" w:eastAsia="zh-CN" w:bidi="ar-SA"/>
              </w:rPr>
            </w:pPr>
          </w:p>
        </w:tc>
        <w:tc>
          <w:tcPr>
            <w:tcW w:w="1376" w:type="dxa"/>
            <w:noWrap w:val="0"/>
            <w:vAlign w:val="center"/>
          </w:tcPr>
          <w:p>
            <w:pPr>
              <w:pStyle w:val="16"/>
              <w:spacing w:line="260" w:lineRule="atLeast"/>
              <w:ind w:left="239" w:right="127" w:hanging="101"/>
              <w:jc w:val="center"/>
              <w:rPr>
                <w:rFonts w:hint="eastAsia" w:ascii="CESI仿宋-GB2312" w:hAnsi="CESI仿宋-GB2312" w:eastAsia="CESI仿宋-GB2312" w:cs="CESI仿宋-GB2312"/>
                <w:sz w:val="32"/>
                <w:szCs w:val="32"/>
              </w:rPr>
            </w:pPr>
          </w:p>
        </w:tc>
        <w:tc>
          <w:tcPr>
            <w:tcW w:w="1290" w:type="dxa"/>
            <w:noWrap w:val="0"/>
            <w:vAlign w:val="center"/>
          </w:tcPr>
          <w:p>
            <w:pPr>
              <w:pStyle w:val="16"/>
              <w:spacing w:before="1"/>
              <w:ind w:right="94"/>
              <w:jc w:val="center"/>
              <w:rPr>
                <w:rFonts w:hint="eastAsia" w:ascii="CESI仿宋-GB2312" w:hAnsi="CESI仿宋-GB2312" w:eastAsia="CESI仿宋-GB2312" w:cs="CESI仿宋-GB2312"/>
                <w:sz w:val="32"/>
                <w:szCs w:val="32"/>
              </w:rPr>
            </w:pPr>
          </w:p>
        </w:tc>
        <w:tc>
          <w:tcPr>
            <w:tcW w:w="1290" w:type="dxa"/>
            <w:noWrap w:val="0"/>
            <w:vAlign w:val="center"/>
          </w:tcPr>
          <w:p>
            <w:pPr>
              <w:pStyle w:val="16"/>
              <w:spacing w:before="1"/>
              <w:ind w:right="94"/>
              <w:jc w:val="center"/>
              <w:rPr>
                <w:rFonts w:hint="eastAsia" w:ascii="CESI仿宋-GB2312" w:hAnsi="CESI仿宋-GB2312" w:eastAsia="CESI仿宋-GB2312" w:cs="CESI仿宋-GB2312"/>
                <w:sz w:val="32"/>
                <w:szCs w:val="32"/>
              </w:rPr>
            </w:pPr>
          </w:p>
        </w:tc>
      </w:tr>
      <w:bookmarkEnd w:id="0"/>
    </w:tbl>
    <w:p>
      <w:pPr>
        <w:keepNext w:val="0"/>
        <w:keepLines w:val="0"/>
        <w:pageBreakBefore w:val="0"/>
        <w:widowControl w:val="0"/>
        <w:kinsoku/>
        <w:wordWrap/>
        <w:overflowPunct/>
        <w:topLinePunct w:val="0"/>
        <w:autoSpaceDE w:val="0"/>
        <w:autoSpaceDN w:val="0"/>
        <w:bidi w:val="0"/>
        <w:adjustRightInd/>
        <w:snapToGrid/>
        <w:spacing w:line="240" w:lineRule="exact"/>
        <w:textAlignment w:val="auto"/>
        <w:rPr>
          <w:rFonts w:hint="eastAsia" w:ascii="CESI仿宋-GB2312" w:hAnsi="CESI仿宋-GB2312" w:eastAsia="CESI仿宋-GB2312" w:cs="CESI仿宋-GB2312"/>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5" w:line="560" w:lineRule="exact"/>
        <w:ind w:firstLine="560" w:firstLineChars="200"/>
        <w:jc w:val="both"/>
        <w:textAlignment w:val="auto"/>
        <w:rPr>
          <w:rFonts w:hint="eastAsia" w:ascii="CESI仿宋-GB2312" w:hAnsi="CESI仿宋-GB2312" w:eastAsia="CESI仿宋-GB2312" w:cs="CESI仿宋-GB2312"/>
          <w:snapToGrid/>
          <w:color w:val="auto"/>
          <w:sz w:val="28"/>
          <w:szCs w:val="28"/>
          <w:lang w:val="zh-CN" w:eastAsia="zh-CN" w:bidi="zh-CN"/>
        </w:rPr>
      </w:pPr>
      <w:r>
        <w:rPr>
          <w:rFonts w:hint="eastAsia" w:ascii="CESI仿宋-GB2312" w:hAnsi="CESI仿宋-GB2312" w:eastAsia="CESI仿宋-GB2312" w:cs="CESI仿宋-GB2312"/>
          <w:snapToGrid/>
          <w:color w:val="auto"/>
          <w:sz w:val="28"/>
          <w:szCs w:val="28"/>
          <w:lang w:val="zh-CN" w:eastAsia="zh-CN" w:bidi="zh-CN"/>
        </w:rPr>
        <w:t>注：1.口服常释剂型：普通片剂（片剂、肠溶片、包衣片、 薄膜衣片、糖衣片、浸膏片、分散片、划痕片）、硬胶囊、软胶囊（胶丸）、肠溶胶囊；</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560" w:firstLineChars="200"/>
        <w:jc w:val="both"/>
        <w:textAlignment w:val="auto"/>
        <w:rPr>
          <w:rFonts w:hint="eastAsia" w:ascii="CESI仿宋-GB2312" w:hAnsi="CESI仿宋-GB2312" w:eastAsia="CESI仿宋-GB2312" w:cs="CESI仿宋-GB2312"/>
          <w:snapToGrid/>
          <w:color w:val="auto"/>
          <w:sz w:val="28"/>
          <w:szCs w:val="28"/>
          <w:lang w:val="zh-CN" w:eastAsia="zh-CN" w:bidi="zh-CN"/>
        </w:rPr>
      </w:pPr>
      <w:r>
        <w:rPr>
          <w:rFonts w:hint="eastAsia" w:ascii="CESI仿宋-GB2312" w:hAnsi="CESI仿宋-GB2312" w:eastAsia="CESI仿宋-GB2312" w:cs="CESI仿宋-GB2312"/>
          <w:snapToGrid/>
          <w:color w:val="auto"/>
          <w:sz w:val="28"/>
          <w:szCs w:val="28"/>
          <w:lang w:val="zh-CN" w:eastAsia="zh-CN" w:bidi="zh-CN"/>
        </w:rPr>
        <w:t>2.</w:t>
      </w:r>
      <w:r>
        <w:rPr>
          <w:rFonts w:hint="eastAsia" w:ascii="CESI仿宋-GB2312" w:hAnsi="CESI仿宋-GB2312" w:eastAsia="CESI仿宋-GB2312" w:cs="CESI仿宋-GB2312"/>
          <w:snapToGrid/>
          <w:color w:val="auto"/>
          <w:sz w:val="28"/>
          <w:szCs w:val="28"/>
          <w:lang w:val="zh-CN" w:eastAsia="zh-CN" w:bidi="zh-CN"/>
        </w:rPr>
        <w:tab/>
      </w:r>
      <w:r>
        <w:rPr>
          <w:rFonts w:hint="eastAsia" w:ascii="CESI仿宋-GB2312" w:hAnsi="CESI仿宋-GB2312" w:eastAsia="CESI仿宋-GB2312" w:cs="CESI仿宋-GB2312"/>
          <w:snapToGrid/>
          <w:color w:val="auto"/>
          <w:sz w:val="28"/>
          <w:szCs w:val="28"/>
          <w:lang w:val="zh-CN" w:eastAsia="zh-CN" w:bidi="zh-CN"/>
        </w:rPr>
        <w:t>注射剂：注射剂、注射液、注射用溶液剂、静脉滴注用注射液、注射用混悬液、注射用无菌粉末、静脉注射针剂、水针、注射用乳剂、乳状注射液、粉针剂、针剂、无菌粉针、冻干粉针。</w:t>
      </w:r>
    </w:p>
    <w:p>
      <w:pPr>
        <w:widowControl w:val="0"/>
        <w:kinsoku/>
        <w:autoSpaceDE/>
        <w:autoSpaceDN/>
        <w:adjustRightInd/>
        <w:snapToGrid w:val="0"/>
        <w:spacing w:line="60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（二）约定采购量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1.首年约定采购量计算基数由各联盟省份确定。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default"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2.</w:t>
      </w:r>
      <w:r>
        <w:rPr>
          <w:rFonts w:hint="eastAsia" w:ascii="CESI仿宋-GB2312" w:hAnsi="CESI仿宋-GB2312" w:eastAsia="CESI仿宋-GB2312" w:cs="CESI仿宋-GB2312"/>
          <w:snapToGrid/>
          <w:color w:val="auto"/>
          <w:sz w:val="32"/>
          <w:szCs w:val="32"/>
          <w:lang w:val="zh-CN" w:eastAsia="zh-CN" w:bidi="zh-CN"/>
        </w:rPr>
        <w:t>各联盟省份首年约定采购量按以下规则确定：原则上为首年约定采购量计算基数的70%。其中</w:t>
      </w:r>
      <w:r>
        <w:rPr>
          <w:rFonts w:hint="eastAsia" w:ascii="CESI仿宋-GB2312" w:hAnsi="CESI仿宋-GB2312" w:eastAsia="CESI仿宋-GB2312" w:cs="CESI仿宋-GB2312"/>
          <w:snapToGrid/>
          <w:color w:val="auto"/>
          <w:sz w:val="32"/>
          <w:szCs w:val="32"/>
          <w:lang w:val="en-US" w:eastAsia="zh-CN" w:bidi="zh-CN"/>
        </w:rPr>
        <w:t>头孢哌酮钠他唑巴坦钠、盐酸头孢甲肟、头孢孟多酯钠、头孢替唑钠为首年约定采购量计算基数的60%；前列地尔、磷酸肌酸钠、胸腺五肽等为首年约定采购计算基数的50%。</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二、采购周期与采购协议</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（一）本次药品集中带量采购周期原则上为1年，视情况可延长1年。</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（二）采购周期内，采购协议每年一签。续签采购协议时，约定采购量原则上不少于各联盟省份该中选药品上年约定采购量。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（三）采购周期内，超出约定采购量部分中选企业仍按中选价格进行供应，直至采购周期届满。</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四）采购周期内，本次集中带量采购与国家集采中选药品重叠时，各省在执行国家组织药品中选结果时，终止本次集中带量中选结果，约定采购量按照执行时间折算。中选药品在履行协议中如遇国家政策调整或不可抗力，致使直接影响协议履行的，由签订购销协议的双方协商解决。</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三、申报资格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符合申报要求的企业须在规定时间提交申报材料，未提交的，将影响企业所涉药品参与本次药品集中带量采购活动。</w:t>
      </w:r>
    </w:p>
    <w:p>
      <w:pPr>
        <w:widowControl w:val="0"/>
        <w:kinsoku/>
        <w:autoSpaceDE/>
        <w:autoSpaceDN/>
        <w:adjustRightInd/>
        <w:snapToGrid w:val="0"/>
        <w:spacing w:line="60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（一）申报企业资格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提供药品及伴随服务的国内药品上市许可持有人，药品上市许可持有人（为境外企业）指定的进口药品全国总代理。</w:t>
      </w:r>
    </w:p>
    <w:p>
      <w:pPr>
        <w:widowControl w:val="0"/>
        <w:kinsoku/>
        <w:autoSpaceDE/>
        <w:autoSpaceDN/>
        <w:adjustRightInd/>
        <w:snapToGrid w:val="0"/>
        <w:spacing w:line="60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（二）申报品种资格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属于采购品种目录范围并获得国内有效注册批件的上市药品。</w:t>
      </w:r>
    </w:p>
    <w:p>
      <w:pPr>
        <w:widowControl w:val="0"/>
        <w:kinsoku/>
        <w:autoSpaceDE/>
        <w:autoSpaceDN/>
        <w:adjustRightInd/>
        <w:snapToGrid w:val="0"/>
        <w:spacing w:line="60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（三）其他申报要求</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申报企业须确保在采购周期内满足供应地区中选药品的采购需求，包括约定采购量以及超出约定采购量的部分</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2</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申报企业“供应清单”应包含采购目录内本企业生产的</w:t>
      </w:r>
      <w:r>
        <w:rPr>
          <w:rFonts w:hint="eastAsia" w:ascii="CESI仿宋-GB2312" w:hAnsi="CESI仿宋-GB2312" w:eastAsia="CESI仿宋-GB2312" w:cs="CESI仿宋-GB2312"/>
          <w:strike w:val="0"/>
          <w:dstrike w:val="0"/>
          <w:snapToGrid/>
          <w:color w:val="000000"/>
          <w:sz w:val="32"/>
          <w:szCs w:val="32"/>
          <w:lang w:val="zh-CN" w:eastAsia="zh-CN" w:bidi="zh-CN"/>
        </w:rPr>
        <w:t>所有</w:t>
      </w:r>
      <w:r>
        <w:rPr>
          <w:rFonts w:hint="eastAsia" w:ascii="CESI仿宋-GB2312" w:hAnsi="CESI仿宋-GB2312" w:eastAsia="CESI仿宋-GB2312" w:cs="CESI仿宋-GB2312"/>
          <w:snapToGrid/>
          <w:color w:val="auto"/>
          <w:sz w:val="32"/>
          <w:szCs w:val="32"/>
          <w:lang w:val="zh-CN" w:eastAsia="zh-CN" w:bidi="zh-CN"/>
        </w:rPr>
        <w:t>符合申报药品资格的规格。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3</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申报企业应遵守《中华人民共和国专利法》《中华人民共和国反不正当竞争法》《中华人民共和国药品管理法》等相关法律法规，并承担相应法律责任。</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4</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申报药品应当符合国家药品标准和经国家药品监督管理部门核准的药品质量标准，并按照国家药监局药审中心《化学药物中亚硝胺类杂质研究技术指导原则（试行）》（2020年1号）组织生产。</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四、采购执行说明</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（一）采购周期中，医疗机构应优先使用本次药品集中带量采购中选药品，并确保完成约定采购量。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（二）医疗机构在优先使用本次药品集中带量采购中选药品的基础上，可按当地药品集中带量采购管理有关规定，采购同品种价格适宜的其他药品。</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五、采购文件获取方式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相关集中采购的通知、公告均通过“辽宁省药品和医用耗材集中采购网”http://ggzy.ln.gov.cn/yphc/)及联盟省份指定网站进行推送。</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CESI仿宋-GB2312" w:hAnsi="CESI仿宋-GB2312" w:eastAsia="CESI仿宋-GB2312" w:cs="CESI仿宋-GB2312"/>
          <w:b/>
          <w:bCs/>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六、材料递交</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具体时间及方式另行通知。</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七、信息公开</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具体公开时间及方式另行通知。</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八、咨询方式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default"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zh-CN" w:eastAsia="zh-CN" w:bidi="zh-CN"/>
        </w:rPr>
        <w:t>联系电话：</w:t>
      </w:r>
      <w:r>
        <w:rPr>
          <w:rFonts w:hint="eastAsia" w:ascii="CESI仿宋-GB2312" w:hAnsi="CESI仿宋-GB2312" w:eastAsia="CESI仿宋-GB2312" w:cs="CESI仿宋-GB2312"/>
          <w:snapToGrid/>
          <w:color w:val="auto"/>
          <w:sz w:val="32"/>
          <w:szCs w:val="32"/>
          <w:lang w:val="en-US" w:eastAsia="zh-CN" w:bidi="zh-CN"/>
        </w:rPr>
        <w:t>024-23447068   024-23447115</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服务时间：</w:t>
      </w:r>
      <w:r>
        <w:rPr>
          <w:rFonts w:hint="eastAsia" w:ascii="CESI仿宋-GB2312" w:hAnsi="CESI仿宋-GB2312" w:eastAsia="CESI仿宋-GB2312" w:cs="CESI仿宋-GB2312"/>
          <w:snapToGrid/>
          <w:color w:val="auto"/>
          <w:sz w:val="32"/>
          <w:szCs w:val="32"/>
          <w:lang w:val="en-US" w:eastAsia="zh-CN" w:bidi="zh-CN"/>
        </w:rPr>
        <w:t>8:30</w:t>
      </w:r>
      <w:r>
        <w:rPr>
          <w:rFonts w:hint="eastAsia" w:ascii="CESI仿宋-GB2312" w:hAnsi="CESI仿宋-GB2312" w:eastAsia="CESI仿宋-GB2312" w:cs="CESI仿宋-GB2312"/>
          <w:snapToGrid/>
          <w:color w:val="auto"/>
          <w:sz w:val="32"/>
          <w:szCs w:val="32"/>
          <w:lang w:val="zh-CN" w:eastAsia="zh-CN" w:bidi="zh-CN"/>
        </w:rPr>
        <w:t>-1</w:t>
      </w: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3</w:t>
      </w:r>
      <w:r>
        <w:rPr>
          <w:rFonts w:hint="eastAsia" w:ascii="CESI仿宋-GB2312" w:hAnsi="CESI仿宋-GB2312" w:eastAsia="CESI仿宋-GB2312" w:cs="CESI仿宋-GB2312"/>
          <w:snapToGrid/>
          <w:color w:val="auto"/>
          <w:sz w:val="32"/>
          <w:szCs w:val="32"/>
          <w:lang w:val="zh-CN" w:eastAsia="zh-CN" w:bidi="zh-CN"/>
        </w:rPr>
        <w:t>0，13:30-16:30，节假日除外。</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九、其他</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（一）省际联盟采购办公室已通过自我审查的方式开展公平竞争和合法性性审查，本次药品集中采购相关文件不具有排除、限制竞争效果。</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（二）联盟各省份按本省有关要求，就购销协议、药品配送、质量检测、未中选药品价格调整、医保支付标准等事项发布相关文件。</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（三）因不可抗力，本次集中带量采购相关工作需进行调整的，省际联盟采购办公室发文另行通知。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snapToGrid/>
          <w:color w:val="auto"/>
          <w:sz w:val="32"/>
          <w:szCs w:val="32"/>
          <w:lang w:val="zh-CN" w:bidi="zh-CN"/>
        </w:rPr>
      </w:pPr>
      <w:r>
        <w:rPr>
          <w:rFonts w:hint="eastAsia" w:ascii="CESI仿宋-GB2312" w:hAnsi="CESI仿宋-GB2312" w:eastAsia="CESI仿宋-GB2312" w:cs="CESI仿宋-GB2312"/>
          <w:sz w:val="32"/>
          <w:szCs w:val="32"/>
        </w:rPr>
        <w:br w:type="page"/>
      </w: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仿宋-GB2312" w:hAnsi="CESI仿宋-GB2312" w:eastAsia="CESI仿宋-GB2312" w:cs="CESI仿宋-GB2312"/>
          <w:sz w:val="32"/>
          <w:szCs w:val="32"/>
        </w:rPr>
      </w:pPr>
    </w:p>
    <w:p>
      <w:pPr>
        <w:pStyle w:val="3"/>
        <w:keepNext w:val="0"/>
        <w:keepLines w:val="0"/>
        <w:pageBreakBefore w:val="0"/>
        <w:tabs>
          <w:tab w:val="left" w:pos="2200"/>
        </w:tabs>
        <w:wordWrap/>
        <w:overflowPunct/>
        <w:topLinePunct w:val="0"/>
        <w:bidi w:val="0"/>
        <w:spacing w:before="0" w:line="560" w:lineRule="exact"/>
        <w:rPr>
          <w:rFonts w:hint="eastAsia" w:ascii="CESI宋体-GB13000" w:hAnsi="CESI宋体-GB13000" w:eastAsia="CESI宋体-GB13000" w:cs="CESI宋体-GB13000"/>
          <w:b/>
          <w:bCs/>
          <w:sz w:val="44"/>
          <w:szCs w:val="44"/>
        </w:rPr>
      </w:pPr>
      <w:r>
        <w:rPr>
          <w:rFonts w:hint="eastAsia" w:ascii="CESI宋体-GB13000" w:hAnsi="CESI宋体-GB13000" w:eastAsia="CESI宋体-GB13000" w:cs="CESI宋体-GB13000"/>
          <w:b/>
          <w:bCs/>
          <w:sz w:val="44"/>
          <w:szCs w:val="44"/>
        </w:rPr>
        <w:t>第二部分 申报企业须知</w:t>
      </w: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textAlignment w:val="auto"/>
        <w:rPr>
          <w:rFonts w:hint="eastAsia" w:ascii="CESI仿宋-GB2312" w:hAnsi="CESI仿宋-GB2312" w:eastAsia="CESI仿宋-GB2312" w:cs="CESI仿宋-GB2312"/>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一、集中采购当事人</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（一）申报企业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1.申报企业参加本次药品集中带量采购活动应当具备以下条件：</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（1）具有履行协议所必须具备的能力；</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（2）采购文件公布之日起前两年内，在药品生产经营 活动中无严重违法记录；</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（3）对药品的质量负责，一旦中选，作为供应保障的第一责任人，及时、足量按要求组织生产，并向配送企业发送药品，保障医疗机构使用需求；</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2.申报企业应按照采购文件的要求编制申报材料，申报材料应对采购文件提出的要求和条件做出实质性响应。</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（二）其他要求</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1.</w:t>
      </w:r>
      <w:r>
        <w:rPr>
          <w:rFonts w:hint="eastAsia" w:ascii="CESI仿宋-GB2312" w:hAnsi="CESI仿宋-GB2312" w:eastAsia="CESI仿宋-GB2312" w:cs="CESI仿宋-GB2312"/>
          <w:snapToGrid/>
          <w:color w:val="auto"/>
          <w:sz w:val="32"/>
          <w:szCs w:val="32"/>
          <w:lang w:val="zh-CN" w:eastAsia="zh-CN" w:bidi="zh-CN"/>
        </w:rPr>
        <w:tab/>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同品种申报企业中，企业负责人为同一人或存在直接控股、直接管理关系的不同企业，不得同时参与同品种的申报。</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2.</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采购文件公布之日起前两年内，申报品种不存在省级（含）以上药品监督管理部门质量检验不合格情况，且不存在因不符合药品生产质量管理规范被药品监督管理部门处以暂停生产、销售、使用、进口等控制措施的情况。</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 xml:space="preserve">3. </w:t>
      </w:r>
      <w:r>
        <w:rPr>
          <w:rFonts w:hint="eastAsia" w:ascii="CESI仿宋-GB2312" w:hAnsi="CESI仿宋-GB2312" w:eastAsia="CESI仿宋-GB2312" w:cs="CESI仿宋-GB2312"/>
          <w:snapToGrid/>
          <w:color w:val="auto"/>
          <w:sz w:val="32"/>
          <w:szCs w:val="32"/>
          <w:lang w:val="zh-CN" w:eastAsia="zh-CN" w:bidi="zh-CN"/>
        </w:rPr>
        <w:t>不存在其他在生产经营活动中因严重违法被行政处罚或刑事处罚的情况。</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4</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申报企业未被列入当前《全国医药价格和招采失信企业风险警示名单》。</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5. 未被国家和联盟省份纳入医药价格和招采信用评级严重（包括）等级以上且正在处罚期的。</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6</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若申报企业明显不具备申报资格中规定必须满足的任何一项要求，或涉嫌不如实提供申报材料或证明材料的，一经确认，将不接受其申报或取消其申报资格，并依法追究其法律责任。</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7</w:t>
      </w:r>
      <w:r>
        <w:rPr>
          <w:rFonts w:hint="eastAsia" w:ascii="CESI仿宋-GB2312" w:hAnsi="CESI仿宋-GB2312" w:eastAsia="CESI仿宋-GB2312" w:cs="CESI仿宋-GB2312"/>
          <w:snapToGrid/>
          <w:color w:val="auto"/>
          <w:sz w:val="32"/>
          <w:szCs w:val="32"/>
          <w:lang w:val="zh-CN" w:eastAsia="zh-CN" w:bidi="zh-CN"/>
        </w:rPr>
        <w:t>.</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申报材料中涉及的材料必须在申报信息公开当日仍在有效期内。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二、申报材料编制</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（一）编制要求</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申报企业应仔细阅读本次采购工作相关文件全部内容，按采购文件和本次采购工作相关要求提供申报材料，并保证所提供的全部材料真实有效。如果申报企业因没有按照采购文件要求提交完整材料，或者申报材料没有对采购文件要求内容做出完全响应、申报材料内容不实等原因，影响参与资格或中选结果的，由申报企业自行负责。</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（二）申报语言、计量单位和药品名称、药品规格表示</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1.</w:t>
      </w:r>
      <w:r>
        <w:rPr>
          <w:rFonts w:hint="eastAsia" w:ascii="CESI仿宋-GB2312" w:hAnsi="CESI仿宋-GB2312" w:eastAsia="CESI仿宋-GB2312" w:cs="CESI仿宋-GB2312"/>
          <w:snapToGrid/>
          <w:color w:val="auto"/>
          <w:sz w:val="32"/>
          <w:szCs w:val="32"/>
          <w:lang w:val="zh-CN" w:eastAsia="zh-CN" w:bidi="zh-CN"/>
        </w:rPr>
        <w:tab/>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申报企业递交的材料、交换的文件和来往信件等，一律以中文书写。</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2.</w:t>
      </w:r>
      <w:r>
        <w:rPr>
          <w:rFonts w:hint="eastAsia" w:ascii="CESI仿宋-GB2312" w:hAnsi="CESI仿宋-GB2312" w:eastAsia="CESI仿宋-GB2312" w:cs="CESI仿宋-GB2312"/>
          <w:snapToGrid/>
          <w:color w:val="auto"/>
          <w:sz w:val="32"/>
          <w:szCs w:val="32"/>
          <w:lang w:val="en-US" w:eastAsia="zh-CN" w:bidi="zh-CN"/>
        </w:rPr>
        <w:t xml:space="preserve"> </w:t>
      </w:r>
      <w:r>
        <w:rPr>
          <w:rFonts w:hint="eastAsia" w:ascii="CESI仿宋-GB2312" w:hAnsi="CESI仿宋-GB2312" w:eastAsia="CESI仿宋-GB2312" w:cs="CESI仿宋-GB2312"/>
          <w:snapToGrid/>
          <w:color w:val="auto"/>
          <w:sz w:val="32"/>
          <w:szCs w:val="32"/>
          <w:lang w:val="zh-CN" w:eastAsia="zh-CN" w:bidi="zh-CN"/>
        </w:rPr>
        <w:t>除采购文件中对技术规格另有规定外，应使用中华人民共和国法定计量单位和有关部门规定的药品名称、药品规格表示方法。</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（三）申报材料的构成</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申报企业应将企业及药品资质证明材料按照规定时间提交审核。</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zh-CN" w:eastAsia="zh-CN" w:bidi="zh-CN"/>
        </w:rPr>
        <w:t>药品集中带量采购申报函（附件</w:t>
      </w: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zh-CN" w:eastAsia="zh-CN" w:bidi="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 w:line="560" w:lineRule="exact"/>
        <w:ind w:firstLine="640" w:firstLineChars="200"/>
        <w:jc w:val="both"/>
        <w:textAlignment w:val="auto"/>
        <w:rPr>
          <w:rFonts w:hint="default"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2.法定代表人授权书（附件2）；</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 w:line="560" w:lineRule="exact"/>
        <w:ind w:firstLine="640" w:firstLineChars="200"/>
        <w:jc w:val="both"/>
        <w:textAlignment w:val="auto"/>
        <w:rPr>
          <w:rFonts w:hint="default"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3.申报信息一览表 （附件3），单独封装；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 w:line="560" w:lineRule="exact"/>
        <w:ind w:firstLine="640" w:firstLineChars="200"/>
        <w:jc w:val="both"/>
        <w:textAlignment w:val="auto"/>
        <w:rPr>
          <w:rFonts w:hint="default"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4.产能承诺函（附件4）</w:t>
      </w:r>
    </w:p>
    <w:p>
      <w:pPr>
        <w:keepNext w:val="0"/>
        <w:keepLines w:val="0"/>
        <w:pageBreakBefore w:val="0"/>
        <w:widowControl w:val="0"/>
        <w:kinsoku/>
        <w:wordWrap/>
        <w:overflowPunct/>
        <w:topLinePunct w:val="0"/>
        <w:autoSpaceDE/>
        <w:autoSpaceDN/>
        <w:bidi w:val="0"/>
        <w:adjustRightInd/>
        <w:snapToGrid w:val="0"/>
        <w:spacing w:line="560" w:lineRule="exact"/>
        <w:ind w:firstLine="642" w:firstLineChars="200"/>
        <w:jc w:val="both"/>
        <w:textAlignment w:val="auto"/>
        <w:rPr>
          <w:rFonts w:hint="eastAsia" w:ascii="Times New Roman" w:hAnsi="Times New Roman" w:eastAsia="楷体" w:cs="Times New Roman"/>
          <w:b/>
          <w:bCs/>
          <w:snapToGrid/>
          <w:kern w:val="2"/>
          <w:sz w:val="32"/>
          <w:szCs w:val="32"/>
        </w:rPr>
      </w:pPr>
      <w:r>
        <w:rPr>
          <w:rFonts w:hint="eastAsia" w:ascii="Times New Roman" w:hAnsi="Times New Roman" w:eastAsia="楷体" w:cs="Times New Roman"/>
          <w:b/>
          <w:bCs/>
          <w:snapToGrid/>
          <w:kern w:val="2"/>
          <w:sz w:val="32"/>
          <w:szCs w:val="32"/>
        </w:rPr>
        <w:t>（</w:t>
      </w:r>
      <w:r>
        <w:rPr>
          <w:rFonts w:hint="eastAsia" w:ascii="Times New Roman" w:hAnsi="Times New Roman" w:eastAsia="楷体" w:cs="Times New Roman"/>
          <w:b/>
          <w:bCs/>
          <w:snapToGrid/>
          <w:kern w:val="2"/>
          <w:sz w:val="32"/>
          <w:szCs w:val="32"/>
          <w:lang w:eastAsia="zh-CN"/>
        </w:rPr>
        <w:t>四</w:t>
      </w:r>
      <w:r>
        <w:rPr>
          <w:rFonts w:hint="eastAsia" w:ascii="Times New Roman" w:hAnsi="Times New Roman" w:eastAsia="楷体" w:cs="Times New Roman"/>
          <w:b/>
          <w:bCs/>
          <w:snapToGrid/>
          <w:kern w:val="2"/>
          <w:sz w:val="32"/>
          <w:szCs w:val="32"/>
        </w:rPr>
        <w:t>）申报材料的式样和签署</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 xml:space="preserve">1. </w:t>
      </w:r>
      <w:r>
        <w:rPr>
          <w:rFonts w:hint="eastAsia" w:ascii="CESI仿宋-GB2312" w:hAnsi="CESI仿宋-GB2312" w:eastAsia="CESI仿宋-GB2312" w:cs="CESI仿宋-GB2312"/>
          <w:snapToGrid/>
          <w:color w:val="auto"/>
          <w:sz w:val="32"/>
          <w:szCs w:val="32"/>
          <w:lang w:val="zh-CN" w:eastAsia="zh-CN" w:bidi="zh-CN"/>
        </w:rPr>
        <w:t>申报材料应当用A4纸装订，每页均须加盖企业公章，申报信息一览表须单独封装。申报材料须打印或用不褪色书写工具书写。</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en-US" w:eastAsia="zh-CN" w:bidi="zh-CN"/>
        </w:rPr>
        <w:t xml:space="preserve">2. </w:t>
      </w:r>
      <w:r>
        <w:rPr>
          <w:rFonts w:hint="eastAsia" w:ascii="CESI仿宋-GB2312" w:hAnsi="CESI仿宋-GB2312" w:eastAsia="CESI仿宋-GB2312" w:cs="CESI仿宋-GB2312"/>
          <w:snapToGrid/>
          <w:color w:val="auto"/>
          <w:sz w:val="32"/>
          <w:szCs w:val="32"/>
          <w:lang w:val="zh-CN" w:eastAsia="zh-CN" w:bidi="zh-CN"/>
        </w:rPr>
        <w:t>申报企业除对笔误等作勘误外，不得行间插字、涂改或增删，如有修改错漏处，必须由企业法定代表人或其授权代表签字或盖章。</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三、申报材料递交</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（一）申报企业应在规定地点、截止时间前递交申报材料。</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（二）申报截止时间后，申报材料不得修改。</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四、申报信息公开</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申报信息公开形式根据疫情防控要求确定，申报信息公开的全过程将进行实时监督。</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五、报价</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一）申报价货币单位为人民币（元），保留到小数点后4位，以最小制剂单位为计价单位（如：口服常释剂型按片/粒，吸入剂、注射剂按支/瓶等），并作为“单位可比价”，最终药品中选价格保留小数点后2位（从小数点后第3位开始直接舍去）。申报企业如某一产品有多个规格，应以最小规格进行报价。本次采购工作中涉及药品差比价关系，参照正在执行的规则计算。未在规定时间内完成报价或报价为“0”的，视为放弃报价。</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（二）申报价格不得高于最高有效申报价。申报价超过最高有效申报价视为无效报价。</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（三）大容量注射液以同规格玻璃瓶包装的价格为基础，塑料瓶包装加1元,软袋（指在不通空气情况下完成输液的包装）加4元。玻璃瓶、塑料瓶和软袋包装各自采用的具体形式和材料有差异的，不区分价格。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（四）申报价为申报企业的实际供应价，应包含税费、配送 费等所有费用在内。</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（五）拟供应的符合申报药品目录的所有临床常用药品（目录规格对应的所有包装数量，大容量注射液包括所有包装材质）均须申报在供应清单中。</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五、中选规则</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（一）同品种药品中最多产生1家中选企业。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（二）拟中选企业确定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zh-CN" w:eastAsia="zh-CN" w:bidi="zh-CN"/>
        </w:rPr>
      </w:pPr>
      <w:r>
        <w:rPr>
          <w:rFonts w:hint="eastAsia" w:ascii="CESI仿宋-GB2312" w:hAnsi="CESI仿宋-GB2312" w:eastAsia="CESI仿宋-GB2312" w:cs="CESI仿宋-GB2312"/>
          <w:snapToGrid/>
          <w:color w:val="auto"/>
          <w:sz w:val="32"/>
          <w:szCs w:val="32"/>
          <w:lang w:val="zh-CN" w:eastAsia="zh-CN" w:bidi="zh-CN"/>
        </w:rPr>
        <w:t>本次集中采购采用综合评价方式对产品经济评价指标（按照单位可比价计算）和技术评价指标进行评审，总分100分，综合评价得分最高的为拟中选企业。</w:t>
      </w:r>
    </w:p>
    <w:p>
      <w:pPr>
        <w:keepNext w:val="0"/>
        <w:keepLines w:val="0"/>
        <w:pageBreakBefore w:val="0"/>
        <w:widowControl w:val="0"/>
        <w:kinsoku/>
        <w:wordWrap/>
        <w:overflowPunct/>
        <w:topLinePunct w:val="0"/>
        <w:autoSpaceDE w:val="0"/>
        <w:autoSpaceDN w:val="0"/>
        <w:bidi w:val="0"/>
        <w:adjustRightInd/>
        <w:snapToGrid/>
        <w:spacing w:before="5" w:line="400" w:lineRule="exact"/>
        <w:jc w:val="center"/>
        <w:textAlignment w:val="auto"/>
        <w:rPr>
          <w:rFonts w:hint="eastAsia" w:ascii="方正书宋_GBK" w:hAnsi="方正书宋_GBK" w:eastAsia="方正书宋_GBK" w:cs="方正书宋_GBK"/>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5" w:line="560" w:lineRule="exact"/>
        <w:jc w:val="center"/>
        <w:textAlignment w:val="auto"/>
        <w:rPr>
          <w:rFonts w:hint="eastAsia" w:ascii="方正书宋_GBK" w:hAnsi="方正书宋_GBK" w:eastAsia="方正书宋_GBK" w:cs="方正书宋_GBK"/>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5" w:line="560" w:lineRule="exact"/>
        <w:jc w:val="center"/>
        <w:textAlignment w:val="auto"/>
        <w:rPr>
          <w:rFonts w:hint="eastAsia" w:ascii="方正书宋_GBK" w:hAnsi="方正书宋_GBK" w:eastAsia="方正书宋_GBK" w:cs="方正书宋_GBK"/>
          <w:b/>
          <w:bCs/>
          <w:snapToGrid/>
          <w:color w:val="auto"/>
          <w:sz w:val="32"/>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5" w:line="560" w:lineRule="exact"/>
        <w:jc w:val="center"/>
        <w:textAlignment w:val="auto"/>
        <w:rPr>
          <w:rFonts w:hint="eastAsia" w:ascii="方正书宋_GBK" w:hAnsi="方正书宋_GBK" w:eastAsia="方正书宋_GBK" w:cs="方正书宋_GBK"/>
          <w:b/>
          <w:bCs/>
          <w:snapToGrid/>
          <w:color w:val="auto"/>
          <w:w w:val="95"/>
          <w:sz w:val="32"/>
          <w:szCs w:val="32"/>
          <w:lang w:val="zh-CN" w:eastAsia="zh-CN" w:bidi="zh-CN"/>
        </w:rPr>
      </w:pPr>
      <w:r>
        <w:rPr>
          <w:rFonts w:hint="eastAsia" w:ascii="方正书宋_GBK" w:hAnsi="方正书宋_GBK" w:eastAsia="方正书宋_GBK" w:cs="方正书宋_GBK"/>
          <w:b/>
          <w:bCs/>
          <w:snapToGrid/>
          <w:color w:val="auto"/>
          <w:sz w:val="32"/>
          <w:szCs w:val="32"/>
          <w:lang w:val="zh-CN" w:eastAsia="zh-CN" w:bidi="zh-CN"/>
        </w:rPr>
        <w:t>表</w:t>
      </w:r>
      <w:r>
        <w:rPr>
          <w:rFonts w:hint="eastAsia" w:ascii="方正书宋_GBK" w:hAnsi="方正书宋_GBK" w:eastAsia="方正书宋_GBK" w:cs="方正书宋_GBK"/>
          <w:b/>
          <w:bCs/>
          <w:snapToGrid/>
          <w:color w:val="auto"/>
          <w:spacing w:val="-82"/>
          <w:sz w:val="32"/>
          <w:szCs w:val="32"/>
          <w:lang w:val="zh-CN" w:eastAsia="zh-CN" w:bidi="zh-CN"/>
        </w:rPr>
        <w:t xml:space="preserve"> </w:t>
      </w:r>
      <w:r>
        <w:rPr>
          <w:rFonts w:hint="eastAsia" w:ascii="方正书宋_GBK" w:hAnsi="方正书宋_GBK" w:eastAsia="方正书宋_GBK" w:cs="方正书宋_GBK"/>
          <w:b/>
          <w:bCs/>
          <w:snapToGrid/>
          <w:color w:val="auto"/>
          <w:sz w:val="32"/>
          <w:szCs w:val="32"/>
          <w:lang w:val="zh-CN" w:eastAsia="zh-CN" w:bidi="zh-CN"/>
        </w:rPr>
        <w:t>2</w:t>
      </w:r>
      <w:r>
        <w:rPr>
          <w:rFonts w:hint="eastAsia" w:ascii="方正书宋_GBK" w:hAnsi="方正书宋_GBK" w:eastAsia="方正书宋_GBK" w:cs="方正书宋_GBK"/>
          <w:b/>
          <w:bCs/>
          <w:snapToGrid/>
          <w:color w:val="auto"/>
          <w:sz w:val="32"/>
          <w:szCs w:val="32"/>
          <w:lang w:val="zh-CN" w:eastAsia="zh-CN" w:bidi="zh-CN"/>
        </w:rPr>
        <w:tab/>
      </w:r>
      <w:r>
        <w:rPr>
          <w:rFonts w:hint="eastAsia" w:ascii="方正书宋_GBK" w:hAnsi="方正书宋_GBK" w:eastAsia="方正书宋_GBK" w:cs="方正书宋_GBK"/>
          <w:b/>
          <w:bCs/>
          <w:snapToGrid/>
          <w:color w:val="auto"/>
          <w:w w:val="95"/>
          <w:sz w:val="32"/>
          <w:szCs w:val="32"/>
          <w:lang w:val="zh-CN" w:eastAsia="zh-CN" w:bidi="zh-CN"/>
        </w:rPr>
        <w:t>综合评价指标及赋分表</w:t>
      </w:r>
    </w:p>
    <w:tbl>
      <w:tblPr>
        <w:tblStyle w:val="7"/>
        <w:tblpPr w:leftFromText="180" w:rightFromText="180" w:vertAnchor="text" w:horzAnchor="page" w:tblpX="1782" w:tblpY="309"/>
        <w:tblOverlap w:val="never"/>
        <w:tblW w:w="82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0"/>
        <w:gridCol w:w="870"/>
        <w:gridCol w:w="1075"/>
        <w:gridCol w:w="5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90" w:type="dxa"/>
            <w:noWrap w:val="0"/>
            <w:vAlign w:val="center"/>
          </w:tcPr>
          <w:p>
            <w:pPr>
              <w:pStyle w:val="16"/>
              <w:keepNext w:val="0"/>
              <w:keepLines w:val="0"/>
              <w:pageBreakBefore w:val="0"/>
              <w:wordWrap/>
              <w:overflowPunct/>
              <w:topLinePunct w:val="0"/>
              <w:bidi w:val="0"/>
              <w:spacing w:before="74" w:line="560" w:lineRule="exact"/>
              <w:ind w:left="113" w:right="109"/>
              <w:jc w:val="center"/>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序号</w:t>
            </w:r>
          </w:p>
        </w:tc>
        <w:tc>
          <w:tcPr>
            <w:tcW w:w="870" w:type="dxa"/>
            <w:noWrap w:val="0"/>
            <w:vAlign w:val="center"/>
          </w:tcPr>
          <w:p>
            <w:pPr>
              <w:pStyle w:val="16"/>
              <w:keepNext w:val="0"/>
              <w:keepLines w:val="0"/>
              <w:pageBreakBefore w:val="0"/>
              <w:wordWrap/>
              <w:overflowPunct/>
              <w:topLinePunct w:val="0"/>
              <w:bidi w:val="0"/>
              <w:spacing w:before="74" w:line="560" w:lineRule="exact"/>
              <w:jc w:val="center"/>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内容</w:t>
            </w:r>
          </w:p>
        </w:tc>
        <w:tc>
          <w:tcPr>
            <w:tcW w:w="1075" w:type="dxa"/>
            <w:noWrap w:val="0"/>
            <w:vAlign w:val="center"/>
          </w:tcPr>
          <w:p>
            <w:pPr>
              <w:pStyle w:val="16"/>
              <w:keepNext w:val="0"/>
              <w:keepLines w:val="0"/>
              <w:pageBreakBefore w:val="0"/>
              <w:wordWrap/>
              <w:overflowPunct/>
              <w:topLinePunct w:val="0"/>
              <w:bidi w:val="0"/>
              <w:spacing w:before="74" w:line="560" w:lineRule="exact"/>
              <w:jc w:val="center"/>
              <w:rPr>
                <w:rFonts w:hint="eastAsia" w:ascii="方正书宋_GBK" w:hAnsi="方正书宋_GBK" w:eastAsia="方正书宋_GBK" w:cs="方正书宋_GBK"/>
                <w:sz w:val="28"/>
                <w:szCs w:val="28"/>
              </w:rPr>
            </w:pPr>
            <w:r>
              <w:rPr>
                <w:rFonts w:hint="eastAsia" w:ascii="方正书宋_GBK" w:hAnsi="方正书宋_GBK" w:eastAsia="方正书宋_GBK" w:cs="方正书宋_GBK"/>
                <w:sz w:val="28"/>
                <w:szCs w:val="28"/>
              </w:rPr>
              <w:t>分值</w:t>
            </w:r>
          </w:p>
        </w:tc>
        <w:tc>
          <w:tcPr>
            <w:tcW w:w="5387" w:type="dxa"/>
            <w:noWrap w:val="0"/>
            <w:vAlign w:val="center"/>
          </w:tcPr>
          <w:p>
            <w:pPr>
              <w:pStyle w:val="16"/>
              <w:keepNext w:val="0"/>
              <w:keepLines w:val="0"/>
              <w:pageBreakBefore w:val="0"/>
              <w:wordWrap/>
              <w:overflowPunct/>
              <w:topLinePunct w:val="0"/>
              <w:bidi w:val="0"/>
              <w:spacing w:before="74" w:line="560" w:lineRule="exact"/>
              <w:ind w:right="2176"/>
              <w:jc w:val="center"/>
              <w:rPr>
                <w:rFonts w:hint="eastAsia" w:ascii="方正书宋_GBK" w:hAnsi="方正书宋_GBK" w:eastAsia="方正书宋_GBK" w:cs="方正书宋_GBK"/>
                <w:sz w:val="28"/>
                <w:szCs w:val="28"/>
                <w:lang w:eastAsia="zh-CN"/>
              </w:rPr>
            </w:pPr>
            <w:r>
              <w:rPr>
                <w:rFonts w:hint="eastAsia" w:ascii="方正书宋_GBK" w:hAnsi="方正书宋_GBK" w:eastAsia="方正书宋_GBK" w:cs="方正书宋_GBK"/>
                <w:sz w:val="28"/>
                <w:szCs w:val="28"/>
              </w:rPr>
              <w:t>评分规</w:t>
            </w:r>
            <w:r>
              <w:rPr>
                <w:rFonts w:hint="eastAsia" w:ascii="方正书宋_GBK" w:hAnsi="方正书宋_GBK" w:eastAsia="方正书宋_GBK" w:cs="方正书宋_GBK"/>
                <w:sz w:val="28"/>
                <w:szCs w:val="28"/>
                <w:lang w:eastAsia="zh-CN"/>
              </w:rPr>
              <w:t>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890" w:type="dxa"/>
            <w:noWrap w:val="0"/>
            <w:vAlign w:val="center"/>
          </w:tcPr>
          <w:p>
            <w:pPr>
              <w:pStyle w:val="16"/>
              <w:keepNext w:val="0"/>
              <w:keepLines w:val="0"/>
              <w:pageBreakBefore w:val="0"/>
              <w:kinsoku/>
              <w:wordWrap/>
              <w:overflowPunct/>
              <w:topLinePunct w:val="0"/>
              <w:autoSpaceDE w:val="0"/>
              <w:autoSpaceDN w:val="0"/>
              <w:bidi w:val="0"/>
              <w:adjustRightInd/>
              <w:snapToGrid/>
              <w:spacing w:line="400" w:lineRule="exact"/>
              <w:ind w:left="8"/>
              <w:jc w:val="center"/>
              <w:textAlignment w:val="auto"/>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w w:val="99"/>
                <w:sz w:val="24"/>
                <w:szCs w:val="24"/>
              </w:rPr>
              <w:t>1</w:t>
            </w:r>
          </w:p>
        </w:tc>
        <w:tc>
          <w:tcPr>
            <w:tcW w:w="870" w:type="dxa"/>
            <w:noWrap w:val="0"/>
            <w:vAlign w:val="center"/>
          </w:tcPr>
          <w:p>
            <w:pPr>
              <w:pStyle w:val="16"/>
              <w:keepNext w:val="0"/>
              <w:keepLines w:val="0"/>
              <w:pageBreakBefore w:val="0"/>
              <w:kinsoku/>
              <w:wordWrap/>
              <w:overflowPunct/>
              <w:topLinePunct w:val="0"/>
              <w:autoSpaceDE w:val="0"/>
              <w:autoSpaceDN w:val="0"/>
              <w:bidi w:val="0"/>
              <w:adjustRightInd/>
              <w:snapToGrid/>
              <w:spacing w:line="400" w:lineRule="exact"/>
              <w:ind w:left="106" w:right="98"/>
              <w:jc w:val="center"/>
              <w:textAlignment w:val="auto"/>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pacing w:val="7"/>
                <w:sz w:val="24"/>
                <w:szCs w:val="24"/>
              </w:rPr>
              <w:t>经济评</w:t>
            </w:r>
            <w:r>
              <w:rPr>
                <w:rFonts w:hint="eastAsia" w:ascii="CESI仿宋-GB2312" w:hAnsi="CESI仿宋-GB2312" w:eastAsia="CESI仿宋-GB2312" w:cs="CESI仿宋-GB2312"/>
                <w:color w:val="000000"/>
                <w:spacing w:val="7"/>
                <w:w w:val="95"/>
                <w:sz w:val="24"/>
                <w:szCs w:val="24"/>
              </w:rPr>
              <w:t>价指标</w:t>
            </w:r>
          </w:p>
        </w:tc>
        <w:tc>
          <w:tcPr>
            <w:tcW w:w="1075" w:type="dxa"/>
            <w:noWrap w:val="0"/>
            <w:vAlign w:val="center"/>
          </w:tcPr>
          <w:p>
            <w:pPr>
              <w:pStyle w:val="16"/>
              <w:keepNext w:val="0"/>
              <w:keepLines w:val="0"/>
              <w:pageBreakBefore w:val="0"/>
              <w:kinsoku/>
              <w:wordWrap/>
              <w:overflowPunct/>
              <w:topLinePunct w:val="0"/>
              <w:autoSpaceDE w:val="0"/>
              <w:autoSpaceDN w:val="0"/>
              <w:bidi w:val="0"/>
              <w:adjustRightInd/>
              <w:snapToGrid/>
              <w:spacing w:before="167" w:line="400" w:lineRule="exact"/>
              <w:ind w:left="107" w:right="97"/>
              <w:jc w:val="center"/>
              <w:textAlignment w:val="auto"/>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z w:val="24"/>
                <w:szCs w:val="24"/>
                <w:lang w:val="en-US" w:eastAsia="zh-CN"/>
              </w:rPr>
              <w:t>80</w:t>
            </w:r>
            <w:r>
              <w:rPr>
                <w:rFonts w:hint="eastAsia" w:ascii="CESI仿宋-GB2312" w:hAnsi="CESI仿宋-GB2312" w:eastAsia="CESI仿宋-GB2312" w:cs="CESI仿宋-GB2312"/>
                <w:color w:val="000000"/>
                <w:sz w:val="24"/>
                <w:szCs w:val="24"/>
              </w:rPr>
              <w:t>分</w:t>
            </w:r>
          </w:p>
        </w:tc>
        <w:tc>
          <w:tcPr>
            <w:tcW w:w="5387" w:type="dxa"/>
            <w:noWrap w:val="0"/>
            <w:vAlign w:val="center"/>
          </w:tcPr>
          <w:p>
            <w:pPr>
              <w:pStyle w:val="16"/>
              <w:keepNext w:val="0"/>
              <w:keepLines w:val="0"/>
              <w:pageBreakBefore w:val="0"/>
              <w:kinsoku/>
              <w:wordWrap/>
              <w:overflowPunct/>
              <w:topLinePunct w:val="0"/>
              <w:autoSpaceDE w:val="0"/>
              <w:autoSpaceDN w:val="0"/>
              <w:bidi w:val="0"/>
              <w:adjustRightInd/>
              <w:snapToGrid/>
              <w:spacing w:line="400" w:lineRule="exact"/>
              <w:ind w:left="106" w:right="127"/>
              <w:jc w:val="center"/>
              <w:textAlignment w:val="auto"/>
              <w:rPr>
                <w:rFonts w:hint="default" w:ascii="CESI仿宋-GB2312" w:hAnsi="CESI仿宋-GB2312" w:eastAsia="CESI仿宋-GB2312" w:cs="CESI仿宋-GB2312"/>
                <w:color w:val="000000"/>
                <w:sz w:val="24"/>
                <w:szCs w:val="24"/>
                <w:lang w:val="en-US" w:eastAsia="zh-CN"/>
              </w:rPr>
            </w:pPr>
            <w:r>
              <w:rPr>
                <w:rFonts w:hint="eastAsia" w:ascii="CESI仿宋-GB2312" w:hAnsi="CESI仿宋-GB2312" w:eastAsia="CESI仿宋-GB2312" w:cs="CESI仿宋-GB2312"/>
                <w:color w:val="000000"/>
                <w:w w:val="95"/>
                <w:sz w:val="24"/>
                <w:szCs w:val="24"/>
              </w:rPr>
              <w:t>企业报价得分=（最低有效申报价/企业报价）×</w:t>
            </w:r>
            <w:r>
              <w:rPr>
                <w:rFonts w:hint="eastAsia" w:ascii="CESI仿宋-GB2312" w:hAnsi="CESI仿宋-GB2312" w:eastAsia="CESI仿宋-GB2312" w:cs="CESI仿宋-GB2312"/>
                <w:color w:val="000000"/>
                <w:w w:val="95"/>
                <w:sz w:val="24"/>
                <w:szCs w:val="24"/>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890" w:type="dxa"/>
            <w:noWrap w:val="0"/>
            <w:vAlign w:val="center"/>
          </w:tcPr>
          <w:p>
            <w:pPr>
              <w:pStyle w:val="16"/>
              <w:keepNext w:val="0"/>
              <w:keepLines w:val="0"/>
              <w:pageBreakBefore w:val="0"/>
              <w:kinsoku/>
              <w:wordWrap/>
              <w:overflowPunct/>
              <w:topLinePunct w:val="0"/>
              <w:autoSpaceDE w:val="0"/>
              <w:autoSpaceDN w:val="0"/>
              <w:bidi w:val="0"/>
              <w:adjustRightInd/>
              <w:snapToGrid/>
              <w:spacing w:before="171" w:line="400" w:lineRule="exact"/>
              <w:ind w:left="8"/>
              <w:jc w:val="center"/>
              <w:textAlignment w:val="auto"/>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w w:val="99"/>
                <w:sz w:val="24"/>
                <w:szCs w:val="24"/>
              </w:rPr>
              <w:t>2</w:t>
            </w:r>
          </w:p>
        </w:tc>
        <w:tc>
          <w:tcPr>
            <w:tcW w:w="870" w:type="dxa"/>
            <w:vMerge w:val="restart"/>
            <w:noWrap w:val="0"/>
            <w:vAlign w:val="center"/>
          </w:tcPr>
          <w:p>
            <w:pPr>
              <w:pStyle w:val="16"/>
              <w:keepNext w:val="0"/>
              <w:keepLines w:val="0"/>
              <w:pageBreakBefore w:val="0"/>
              <w:kinsoku/>
              <w:wordWrap/>
              <w:overflowPunct/>
              <w:topLinePunct w:val="0"/>
              <w:autoSpaceDE w:val="0"/>
              <w:autoSpaceDN w:val="0"/>
              <w:bidi w:val="0"/>
              <w:adjustRightInd/>
              <w:snapToGrid/>
              <w:spacing w:before="129" w:line="400" w:lineRule="exact"/>
              <w:ind w:left="106" w:right="98"/>
              <w:jc w:val="center"/>
              <w:textAlignment w:val="auto"/>
              <w:rPr>
                <w:rFonts w:hint="eastAsia" w:ascii="CESI仿宋-GB2312" w:hAnsi="CESI仿宋-GB2312" w:eastAsia="CESI仿宋-GB2312" w:cs="CESI仿宋-GB2312"/>
                <w:color w:val="000000"/>
                <w:sz w:val="24"/>
                <w:szCs w:val="24"/>
              </w:rPr>
            </w:pPr>
            <w:r>
              <w:rPr>
                <w:rFonts w:hint="eastAsia" w:ascii="CESI仿宋-GB2312" w:hAnsi="CESI仿宋-GB2312" w:eastAsia="CESI仿宋-GB2312" w:cs="CESI仿宋-GB2312"/>
                <w:color w:val="000000"/>
                <w:spacing w:val="7"/>
                <w:sz w:val="24"/>
                <w:szCs w:val="24"/>
              </w:rPr>
              <w:t>技术评</w:t>
            </w:r>
            <w:r>
              <w:rPr>
                <w:rFonts w:hint="eastAsia" w:ascii="CESI仿宋-GB2312" w:hAnsi="CESI仿宋-GB2312" w:eastAsia="CESI仿宋-GB2312" w:cs="CESI仿宋-GB2312"/>
                <w:color w:val="000000"/>
                <w:spacing w:val="7"/>
                <w:w w:val="95"/>
                <w:sz w:val="24"/>
                <w:szCs w:val="24"/>
              </w:rPr>
              <w:t>价指标</w:t>
            </w:r>
          </w:p>
          <w:p>
            <w:pPr>
              <w:pStyle w:val="16"/>
              <w:keepNext w:val="0"/>
              <w:keepLines w:val="0"/>
              <w:pageBreakBefore w:val="0"/>
              <w:kinsoku/>
              <w:wordWrap/>
              <w:overflowPunct/>
              <w:topLinePunct w:val="0"/>
              <w:autoSpaceDE w:val="0"/>
              <w:autoSpaceDN w:val="0"/>
              <w:bidi w:val="0"/>
              <w:adjustRightInd/>
              <w:snapToGrid/>
              <w:spacing w:before="1" w:line="400" w:lineRule="exact"/>
              <w:ind w:left="106"/>
              <w:jc w:val="center"/>
              <w:textAlignment w:val="auto"/>
              <w:rPr>
                <w:rFonts w:hint="eastAsia" w:ascii="CESI仿宋-GB2312" w:hAnsi="CESI仿宋-GB2312" w:eastAsia="CESI仿宋-GB2312" w:cs="CESI仿宋-GB2312"/>
                <w:color w:val="000000"/>
                <w:sz w:val="24"/>
                <w:szCs w:val="24"/>
              </w:rPr>
            </w:pPr>
          </w:p>
        </w:tc>
        <w:tc>
          <w:tcPr>
            <w:tcW w:w="1075" w:type="dxa"/>
            <w:noWrap w:val="0"/>
            <w:vAlign w:val="center"/>
          </w:tcPr>
          <w:p>
            <w:pPr>
              <w:widowControl/>
              <w:jc w:val="center"/>
              <w:textAlignment w:val="center"/>
              <w:rPr>
                <w:rFonts w:hint="eastAsia" w:ascii="CESI仿宋-GB2312" w:hAnsi="CESI仿宋-GB2312" w:eastAsia="仿宋" w:cs="CESI仿宋-GB2312"/>
                <w:color w:val="000000"/>
                <w:sz w:val="24"/>
                <w:szCs w:val="24"/>
                <w:lang w:eastAsia="zh-CN"/>
              </w:rPr>
            </w:pPr>
            <w:r>
              <w:rPr>
                <w:rFonts w:hint="eastAsia" w:ascii="CESI仿宋-GB2312" w:hAnsi="CESI仿宋-GB2312" w:eastAsia="CESI仿宋-GB2312" w:cs="CESI仿宋-GB2312"/>
                <w:snapToGrid/>
                <w:color w:val="000000"/>
                <w:spacing w:val="-10"/>
                <w:sz w:val="24"/>
                <w:szCs w:val="24"/>
                <w:lang w:val="zh-CN" w:eastAsia="zh-CN" w:bidi="zh-CN"/>
              </w:rPr>
              <w:t>10分</w:t>
            </w:r>
          </w:p>
        </w:tc>
        <w:tc>
          <w:tcPr>
            <w:tcW w:w="5387" w:type="dxa"/>
            <w:noWrap w:val="0"/>
            <w:vAlign w:val="center"/>
          </w:tcPr>
          <w:p>
            <w:pPr>
              <w:widowControl/>
              <w:jc w:val="center"/>
              <w:textAlignment w:val="center"/>
              <w:rPr>
                <w:rFonts w:hint="eastAsia" w:ascii="CESI仿宋-GB2312" w:hAnsi="CESI仿宋-GB2312" w:eastAsia="CESI仿宋-GB2312" w:cs="CESI仿宋-GB2312"/>
                <w:color w:val="000000"/>
                <w:sz w:val="24"/>
                <w:szCs w:val="24"/>
              </w:rPr>
            </w:pPr>
            <w:r>
              <w:rPr>
                <w:rFonts w:ascii="Times New Roman" w:hAnsi="Times New Roman" w:eastAsia="仿宋" w:cs="Times New Roman"/>
                <w:color w:val="000000"/>
                <w:kern w:val="0"/>
                <w:szCs w:val="21"/>
              </w:rPr>
              <w:t>主要原料来源为本企业自产（</w:t>
            </w:r>
            <w:r>
              <w:rPr>
                <w:rFonts w:hint="eastAsia" w:ascii="Times New Roman" w:hAnsi="Times New Roman" w:eastAsia="仿宋" w:cs="Times New Roman"/>
                <w:color w:val="000000"/>
                <w:kern w:val="0"/>
                <w:szCs w:val="21"/>
                <w:lang w:eastAsia="zh-CN"/>
              </w:rPr>
              <w:t>证明材料</w:t>
            </w:r>
            <w:r>
              <w:rPr>
                <w:rFonts w:ascii="Times New Roman" w:hAnsi="Times New Roman" w:eastAsia="仿宋" w:cs="Times New Roman"/>
                <w:color w:val="000000"/>
                <w:kern w:val="0"/>
                <w:szCs w:val="21"/>
              </w:rPr>
              <w:t>）：10分；主要原料来源为本集团其他企业生产（</w:t>
            </w:r>
            <w:r>
              <w:rPr>
                <w:rFonts w:hint="eastAsia" w:ascii="Times New Roman" w:hAnsi="Times New Roman" w:eastAsia="仿宋" w:cs="Times New Roman"/>
                <w:color w:val="000000"/>
                <w:kern w:val="0"/>
                <w:szCs w:val="21"/>
                <w:lang w:eastAsia="zh-CN"/>
              </w:rPr>
              <w:t>证明</w:t>
            </w:r>
            <w:r>
              <w:rPr>
                <w:rFonts w:ascii="Times New Roman" w:hAnsi="Times New Roman" w:eastAsia="仿宋" w:cs="Times New Roman"/>
                <w:color w:val="000000"/>
                <w:kern w:val="0"/>
                <w:szCs w:val="21"/>
              </w:rPr>
              <w:t>材料）：6分；其他：0分。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5" w:hRule="atLeast"/>
        </w:trPr>
        <w:tc>
          <w:tcPr>
            <w:tcW w:w="890" w:type="dxa"/>
            <w:noWrap w:val="0"/>
            <w:vAlign w:val="center"/>
          </w:tcPr>
          <w:p>
            <w:pPr>
              <w:pStyle w:val="16"/>
              <w:keepNext w:val="0"/>
              <w:keepLines w:val="0"/>
              <w:pageBreakBefore w:val="0"/>
              <w:kinsoku/>
              <w:wordWrap/>
              <w:overflowPunct/>
              <w:topLinePunct w:val="0"/>
              <w:autoSpaceDE w:val="0"/>
              <w:autoSpaceDN w:val="0"/>
              <w:bidi w:val="0"/>
              <w:adjustRightInd/>
              <w:snapToGrid/>
              <w:spacing w:line="400" w:lineRule="exact"/>
              <w:ind w:left="8"/>
              <w:jc w:val="center"/>
              <w:textAlignment w:val="auto"/>
              <w:rPr>
                <w:rFonts w:hint="eastAsia" w:ascii="CESI仿宋-GB2312" w:hAnsi="CESI仿宋-GB2312" w:eastAsia="CESI仿宋-GB2312" w:cs="CESI仿宋-GB2312"/>
                <w:color w:val="000000"/>
                <w:w w:val="99"/>
                <w:sz w:val="24"/>
                <w:szCs w:val="24"/>
                <w:lang w:eastAsia="zh-CN"/>
              </w:rPr>
            </w:pPr>
            <w:r>
              <w:rPr>
                <w:rFonts w:hint="eastAsia" w:ascii="CESI仿宋-GB2312" w:hAnsi="CESI仿宋-GB2312" w:eastAsia="CESI仿宋-GB2312" w:cs="CESI仿宋-GB2312"/>
                <w:color w:val="000000"/>
                <w:w w:val="99"/>
                <w:sz w:val="24"/>
                <w:szCs w:val="24"/>
                <w:lang w:val="en-US" w:eastAsia="zh-CN"/>
              </w:rPr>
              <w:t>3</w:t>
            </w:r>
          </w:p>
        </w:tc>
        <w:tc>
          <w:tcPr>
            <w:tcW w:w="870" w:type="dxa"/>
            <w:vMerge w:val="continue"/>
            <w:noWrap w:val="0"/>
            <w:vAlign w:val="center"/>
          </w:tcPr>
          <w:p>
            <w:pPr>
              <w:keepNext w:val="0"/>
              <w:keepLines w:val="0"/>
              <w:pageBreakBefore w:val="0"/>
              <w:kinsoku/>
              <w:wordWrap/>
              <w:overflowPunct/>
              <w:topLinePunct w:val="0"/>
              <w:autoSpaceDE w:val="0"/>
              <w:autoSpaceDN w:val="0"/>
              <w:bidi w:val="0"/>
              <w:adjustRightInd/>
              <w:snapToGrid/>
              <w:spacing w:line="400" w:lineRule="exact"/>
              <w:jc w:val="center"/>
              <w:textAlignment w:val="auto"/>
              <w:rPr>
                <w:rFonts w:hint="eastAsia" w:ascii="CESI仿宋-GB2312" w:hAnsi="CESI仿宋-GB2312" w:eastAsia="CESI仿宋-GB2312" w:cs="CESI仿宋-GB2312"/>
                <w:color w:val="000000"/>
                <w:sz w:val="24"/>
                <w:szCs w:val="24"/>
              </w:rPr>
            </w:pPr>
          </w:p>
        </w:tc>
        <w:tc>
          <w:tcPr>
            <w:tcW w:w="1075" w:type="dxa"/>
            <w:noWrap w:val="0"/>
            <w:vAlign w:val="center"/>
          </w:tcPr>
          <w:p>
            <w:pPr>
              <w:pStyle w:val="16"/>
              <w:keepNext w:val="0"/>
              <w:keepLines w:val="0"/>
              <w:pageBreakBefore w:val="0"/>
              <w:kinsoku/>
              <w:wordWrap/>
              <w:overflowPunct/>
              <w:topLinePunct w:val="0"/>
              <w:autoSpaceDE w:val="0"/>
              <w:autoSpaceDN w:val="0"/>
              <w:bidi w:val="0"/>
              <w:adjustRightInd/>
              <w:snapToGrid/>
              <w:spacing w:line="400" w:lineRule="exact"/>
              <w:ind w:left="107" w:right="94"/>
              <w:jc w:val="center"/>
              <w:textAlignment w:val="auto"/>
              <w:rPr>
                <w:rFonts w:hint="eastAsia" w:ascii="CESI仿宋-GB2312" w:hAnsi="CESI仿宋-GB2312" w:eastAsia="CESI仿宋-GB2312" w:cs="CESI仿宋-GB2312"/>
                <w:color w:val="000000"/>
                <w:spacing w:val="-9"/>
                <w:w w:val="95"/>
                <w:sz w:val="24"/>
                <w:szCs w:val="24"/>
              </w:rPr>
            </w:pPr>
            <w:r>
              <w:rPr>
                <w:rFonts w:hint="eastAsia" w:ascii="CESI仿宋-GB2312" w:hAnsi="CESI仿宋-GB2312" w:eastAsia="CESI仿宋-GB2312" w:cs="CESI仿宋-GB2312"/>
                <w:color w:val="000000"/>
                <w:spacing w:val="-10"/>
                <w:sz w:val="24"/>
                <w:szCs w:val="24"/>
              </w:rPr>
              <w:t>10分</w:t>
            </w:r>
          </w:p>
        </w:tc>
        <w:tc>
          <w:tcPr>
            <w:tcW w:w="5387" w:type="dxa"/>
            <w:noWrap w:val="0"/>
            <w:vAlign w:val="center"/>
          </w:tcPr>
          <w:p>
            <w:pPr>
              <w:keepNext w:val="0"/>
              <w:keepLines w:val="0"/>
              <w:pageBreakBefore w:val="0"/>
              <w:kinsoku/>
              <w:wordWrap/>
              <w:overflowPunct/>
              <w:topLinePunct w:val="0"/>
              <w:autoSpaceDE w:val="0"/>
              <w:autoSpaceDN w:val="0"/>
              <w:bidi w:val="0"/>
              <w:adjustRightInd/>
              <w:snapToGrid/>
              <w:spacing w:before="82" w:line="400" w:lineRule="exact"/>
              <w:ind w:left="113" w:right="174"/>
              <w:jc w:val="center"/>
              <w:textAlignment w:val="auto"/>
              <w:rPr>
                <w:rFonts w:hint="default" w:ascii="CESI仿宋-GB2312" w:hAnsi="CESI仿宋-GB2312" w:eastAsia="CESI仿宋-GB2312" w:cs="CESI仿宋-GB2312"/>
                <w:color w:val="000000"/>
                <w:spacing w:val="9"/>
                <w:sz w:val="24"/>
                <w:szCs w:val="24"/>
                <w:lang w:val="en-US" w:eastAsia="zh-CN"/>
              </w:rPr>
            </w:pPr>
            <w:r>
              <w:rPr>
                <w:rFonts w:hint="eastAsia" w:ascii="Times New Roman" w:hAnsi="Times New Roman" w:eastAsia="仿宋" w:cs="Times New Roman"/>
                <w:color w:val="000000"/>
                <w:kern w:val="0"/>
                <w:szCs w:val="21"/>
                <w:lang w:eastAsia="zh-CN"/>
              </w:rPr>
              <w:t>无被国家、联盟省份依据</w:t>
            </w:r>
            <w:r>
              <w:rPr>
                <w:rFonts w:hint="eastAsia" w:ascii="Times New Roman" w:hAnsi="Times New Roman" w:eastAsia="仿宋" w:cs="Times New Roman"/>
                <w:color w:val="000000"/>
                <w:kern w:val="0"/>
                <w:szCs w:val="21"/>
                <w:lang w:val="en-US" w:eastAsia="zh-CN"/>
              </w:rPr>
              <w:t>《医药价格和招采信用评级的裁量基准（2020版）》</w:t>
            </w:r>
            <w:r>
              <w:rPr>
                <w:rFonts w:hint="eastAsia" w:ascii="CESI仿宋-GB2312" w:hAnsi="CESI仿宋-GB2312" w:eastAsia="CESI仿宋-GB2312" w:cs="CESI仿宋-GB2312"/>
                <w:color w:val="000000"/>
                <w:spacing w:val="9"/>
                <w:sz w:val="24"/>
                <w:szCs w:val="24"/>
                <w:lang w:eastAsia="zh-CN"/>
              </w:rPr>
              <w:t>评定的失信行为得</w:t>
            </w:r>
            <w:r>
              <w:rPr>
                <w:rFonts w:hint="eastAsia" w:ascii="CESI仿宋-GB2312" w:hAnsi="CESI仿宋-GB2312" w:eastAsia="CESI仿宋-GB2312" w:cs="CESI仿宋-GB2312"/>
                <w:color w:val="000000"/>
                <w:spacing w:val="9"/>
                <w:sz w:val="24"/>
                <w:szCs w:val="24"/>
                <w:lang w:val="en-US" w:eastAsia="zh-CN"/>
              </w:rPr>
              <w:t>10分，“一般”等级扣2分，“中等”等级的扣4分。</w:t>
            </w:r>
          </w:p>
        </w:tc>
      </w:tr>
    </w:tbl>
    <w:p>
      <w:pPr>
        <w:keepNext w:val="0"/>
        <w:keepLines w:val="0"/>
        <w:pageBreakBefore w:val="0"/>
        <w:widowControl w:val="0"/>
        <w:kinsoku/>
        <w:wordWrap/>
        <w:overflowPunct/>
        <w:topLinePunct w:val="0"/>
        <w:autoSpaceDE w:val="0"/>
        <w:autoSpaceDN w:val="0"/>
        <w:bidi w:val="0"/>
        <w:adjustRightInd/>
        <w:snapToGrid/>
        <w:spacing w:before="5" w:line="320" w:lineRule="exact"/>
        <w:ind w:firstLine="420"/>
        <w:jc w:val="center"/>
        <w:textAlignment w:val="auto"/>
        <w:rPr>
          <w:rFonts w:hint="eastAsia" w:ascii="方正书宋_GBK" w:hAnsi="方正书宋_GBK" w:eastAsia="方正书宋_GBK" w:cs="方正书宋_GBK"/>
          <w:b/>
          <w:bCs/>
          <w:snapToGrid/>
          <w:color w:val="auto"/>
          <w:w w:val="95"/>
          <w:sz w:val="32"/>
          <w:szCs w:val="32"/>
          <w:lang w:val="zh-CN" w:eastAsia="zh-CN" w:bidi="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before="5" w:line="560" w:lineRule="exact"/>
        <w:ind w:left="0" w:leftChars="0"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拟中选企业确定方式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（1）同品种药品申报企业2家及以上的，按照综合评价得分由高到低排序，得分最高的确定为拟中选企业。若综合评价得分相同，则按经济评价指标得分、原料药自产得分、失信等级评定依次确定。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FF0000"/>
          <w:sz w:val="32"/>
          <w:szCs w:val="32"/>
          <w:lang w:val="en-US" w:eastAsia="zh-CN" w:bidi="zh-CN"/>
        </w:rPr>
      </w:pPr>
      <w:r>
        <w:rPr>
          <w:rFonts w:hint="eastAsia" w:ascii="CESI仿宋-GB2312" w:hAnsi="CESI仿宋-GB2312" w:eastAsia="CESI仿宋-GB2312" w:cs="CESI仿宋-GB2312"/>
          <w:snapToGrid/>
          <w:color w:val="000000"/>
          <w:sz w:val="32"/>
          <w:szCs w:val="32"/>
          <w:lang w:val="en-US" w:eastAsia="zh-CN" w:bidi="zh-CN"/>
        </w:rPr>
        <w:t xml:space="preserve">（2）申报企业为 1 家的，报价降幅不低于全部申报产品的平均降幅，确定为拟中选企业，否则按流标处理。    </w:t>
      </w:r>
      <w:r>
        <w:rPr>
          <w:rFonts w:hint="eastAsia" w:ascii="CESI仿宋-GB2312" w:hAnsi="CESI仿宋-GB2312" w:eastAsia="CESI仿宋-GB2312" w:cs="CESI仿宋-GB2312"/>
          <w:snapToGrid/>
          <w:color w:val="FF0000"/>
          <w:sz w:val="32"/>
          <w:szCs w:val="32"/>
          <w:lang w:val="en-US" w:eastAsia="zh-CN" w:bidi="zh-CN"/>
        </w:rPr>
        <w:t xml:space="preserve">       </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（3）拟中选药品报价降幅以企业申报的最高有效申报价为基准计算。</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六、采购量分解原则</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CESI仿宋-GB2312" w:hAnsi="CESI仿宋-GB2312" w:eastAsia="CESI仿宋-GB2312" w:cs="CESI仿宋-GB2312"/>
          <w:b w:val="0"/>
          <w:bCs w:val="0"/>
          <w:snapToGrid/>
          <w:color w:val="auto"/>
          <w:sz w:val="32"/>
          <w:szCs w:val="32"/>
          <w:lang w:val="zh-CN" w:eastAsia="zh-CN" w:bidi="zh-CN"/>
        </w:rPr>
      </w:pPr>
      <w:r>
        <w:rPr>
          <w:rFonts w:hint="eastAsia" w:ascii="CESI仿宋-GB2312" w:hAnsi="CESI仿宋-GB2312" w:eastAsia="CESI仿宋-GB2312" w:cs="CESI仿宋-GB2312"/>
          <w:b w:val="0"/>
          <w:bCs w:val="0"/>
          <w:snapToGrid/>
          <w:color w:val="auto"/>
          <w:sz w:val="32"/>
          <w:szCs w:val="32"/>
          <w:lang w:val="zh-CN" w:eastAsia="zh-CN" w:bidi="zh-CN"/>
        </w:rPr>
        <w:t>联盟各省份按照医疗机构报量数据（基数）、比例分解本省约定采购量。</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七、中选药品确定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2" w:firstLineChars="200"/>
        <w:jc w:val="both"/>
        <w:textAlignment w:val="auto"/>
        <w:rPr>
          <w:rFonts w:hint="eastAsia" w:ascii="Times New Roman" w:hAnsi="Times New Roman" w:eastAsia="楷体" w:cs="Times New Roman"/>
          <w:b/>
          <w:bCs/>
          <w:snapToGrid/>
          <w:color w:val="000000"/>
          <w:kern w:val="2"/>
          <w:sz w:val="32"/>
          <w:szCs w:val="32"/>
          <w:lang w:val="en-US" w:eastAsia="zh-CN" w:bidi="ar-SA"/>
        </w:rPr>
      </w:pPr>
      <w:r>
        <w:rPr>
          <w:rFonts w:hint="eastAsia" w:ascii="Times New Roman" w:hAnsi="Times New Roman" w:eastAsia="楷体" w:cs="Times New Roman"/>
          <w:b/>
          <w:bCs/>
          <w:snapToGrid/>
          <w:color w:val="000000"/>
          <w:kern w:val="2"/>
          <w:sz w:val="32"/>
          <w:szCs w:val="32"/>
          <w:lang w:val="en-US" w:eastAsia="zh-CN" w:bidi="ar-SA"/>
        </w:rPr>
        <w:t>（一）拟中选结果公示</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拟中选企业申报价作为该企业的拟中选价格。拟中选结果在“辽宁省药品和医用耗材集中采购网”公示，并接受企业申、投诉和社会各界监督。申、投诉应在公示期间提出，并依法、依规提供合法有效证据材料；未提供相应证据材料或公示期结束后提出申、投诉的，省际联盟采购办公室原则上不再受理。如拟中选企业被取消中选资格的，从同品种药品中按照得分由高到低顺序确定替补的供应企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2" w:firstLineChars="200"/>
        <w:jc w:val="both"/>
        <w:textAlignment w:val="auto"/>
        <w:rPr>
          <w:rFonts w:hint="eastAsia" w:ascii="Times New Roman" w:hAnsi="Times New Roman" w:eastAsia="楷体" w:cs="Times New Roman"/>
          <w:b/>
          <w:bCs/>
          <w:snapToGrid/>
          <w:color w:val="000000"/>
          <w:kern w:val="2"/>
          <w:sz w:val="32"/>
          <w:szCs w:val="32"/>
          <w:lang w:val="en-US" w:eastAsia="zh-CN" w:bidi="ar-SA"/>
        </w:rPr>
      </w:pPr>
      <w:r>
        <w:rPr>
          <w:rFonts w:hint="eastAsia" w:ascii="Times New Roman" w:hAnsi="Times New Roman" w:eastAsia="楷体" w:cs="Times New Roman"/>
          <w:b/>
          <w:bCs/>
          <w:snapToGrid/>
          <w:color w:val="000000"/>
          <w:kern w:val="2"/>
          <w:sz w:val="32"/>
          <w:szCs w:val="32"/>
          <w:lang w:val="en-US" w:eastAsia="zh-CN" w:bidi="ar-SA"/>
        </w:rPr>
        <w:t>（二）中选结果公布</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拟中选结果公示无异议后，联合采购办公室将发布中选结果。</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2" w:firstLineChars="200"/>
        <w:jc w:val="both"/>
        <w:textAlignment w:val="auto"/>
        <w:rPr>
          <w:rFonts w:hint="eastAsia" w:ascii="Times New Roman" w:hAnsi="Times New Roman" w:eastAsia="楷体" w:cs="Times New Roman"/>
          <w:b/>
          <w:bCs/>
          <w:snapToGrid/>
          <w:color w:val="000000"/>
          <w:kern w:val="2"/>
          <w:sz w:val="32"/>
          <w:szCs w:val="32"/>
          <w:lang w:val="en-US" w:eastAsia="zh-CN" w:bidi="ar-SA"/>
        </w:rPr>
      </w:pPr>
      <w:r>
        <w:rPr>
          <w:rFonts w:hint="eastAsia" w:ascii="Times New Roman" w:hAnsi="Times New Roman" w:eastAsia="楷体" w:cs="Times New Roman"/>
          <w:b/>
          <w:bCs/>
          <w:snapToGrid/>
          <w:color w:val="000000"/>
          <w:kern w:val="2"/>
          <w:sz w:val="32"/>
          <w:szCs w:val="32"/>
          <w:lang w:val="en-US" w:eastAsia="zh-CN" w:bidi="ar-SA"/>
        </w:rPr>
        <w:t>（三）药品购销协议</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en-US" w:eastAsia="zh-CN" w:bidi="zh-CN"/>
        </w:rPr>
        <w:tab/>
      </w:r>
      <w:r>
        <w:rPr>
          <w:rFonts w:hint="eastAsia" w:ascii="CESI仿宋-GB2312" w:hAnsi="CESI仿宋-GB2312" w:eastAsia="CESI仿宋-GB2312" w:cs="CESI仿宋-GB2312"/>
          <w:snapToGrid/>
          <w:color w:val="auto"/>
          <w:sz w:val="32"/>
          <w:szCs w:val="32"/>
          <w:lang w:val="en-US" w:eastAsia="zh-CN" w:bidi="zh-CN"/>
        </w:rPr>
        <w:t xml:space="preserve"> 各联盟省份在联合采购办公室公布中选结果后，按照中选价格在省级药品集中采购平台上完成挂网工作，按要求组织签订购销协议并执行。</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2. 购销协议签订后，采购方与中选企业不得再订立背离协议实质性内容的其他协议或提出除协议之外的任何利益性要求。</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3. 购销协议必须如实反映实际供应价格和采购量，采购方应根据协议的约定及时回款。</w:t>
      </w:r>
    </w:p>
    <w:p>
      <w:pPr>
        <w:keepNext w:val="0"/>
        <w:keepLines w:val="0"/>
        <w:pageBreakBefore w:val="0"/>
        <w:widowControl w:val="0"/>
        <w:kinsoku/>
        <w:wordWrap/>
        <w:overflowPunct/>
        <w:topLinePunct w:val="0"/>
        <w:autoSpaceDE w:val="0"/>
        <w:autoSpaceDN w:val="0"/>
        <w:bidi w:val="0"/>
        <w:adjustRightInd/>
        <w:snapToGrid/>
        <w:spacing w:before="24" w:line="560" w:lineRule="exact"/>
        <w:ind w:firstLine="640" w:firstLineChars="200"/>
        <w:jc w:val="both"/>
        <w:textAlignment w:val="auto"/>
        <w:rPr>
          <w:rFonts w:hint="eastAsia" w:ascii="方正黑体_GBK" w:hAnsi="方正黑体_GBK" w:eastAsia="方正黑体_GBK" w:cs="方正黑体_GBK"/>
          <w:b w:val="0"/>
          <w:bCs w:val="0"/>
          <w:snapToGrid/>
          <w:color w:val="auto"/>
          <w:sz w:val="32"/>
          <w:szCs w:val="32"/>
          <w:lang w:val="zh-CN" w:eastAsia="zh-CN" w:bidi="zh-CN"/>
        </w:rPr>
      </w:pPr>
      <w:r>
        <w:rPr>
          <w:rFonts w:hint="eastAsia" w:ascii="方正黑体_GBK" w:hAnsi="方正黑体_GBK" w:eastAsia="方正黑体_GBK" w:cs="方正黑体_GBK"/>
          <w:b w:val="0"/>
          <w:bCs w:val="0"/>
          <w:snapToGrid/>
          <w:color w:val="auto"/>
          <w:sz w:val="32"/>
          <w:szCs w:val="32"/>
          <w:lang w:val="zh-CN" w:eastAsia="zh-CN" w:bidi="zh-CN"/>
        </w:rPr>
        <w:t>八、其他</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一）落实本次集采工作的相关配套措施由各联盟省份根据具体情况制定。属于本次采购目录范围的非中选药品和未纳入本次集采同通用名同给药途径的药品全部纳入监控管理，其采购量原则上不得超过中选药品约定采购数量，具体要求由各联盟省份结合实际制定。</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（二）申报企业、中选企业、配送企业如有以下行为， 经有关部门认定情节严重的将被列入“违规名单”：</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en-US" w:eastAsia="zh-CN" w:bidi="zh-CN"/>
        </w:rPr>
        <w:tab/>
      </w:r>
      <w:r>
        <w:rPr>
          <w:rFonts w:hint="eastAsia" w:ascii="CESI仿宋-GB2312" w:hAnsi="CESI仿宋-GB2312" w:eastAsia="CESI仿宋-GB2312" w:cs="CESI仿宋-GB2312"/>
          <w:snapToGrid/>
          <w:color w:val="auto"/>
          <w:sz w:val="32"/>
          <w:szCs w:val="32"/>
          <w:lang w:val="en-US" w:eastAsia="zh-CN" w:bidi="zh-CN"/>
        </w:rPr>
        <w:t xml:space="preserve"> 提供回扣或其他商业贿赂，进行非法促销活动。</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2. 以低于成本的报价或高于最高有效申报价，扰乱联盟带量采购秩序。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3. 以欺诈、相互串通申报、协商报价、滥用市场支配地位等行为恶意排斥其他申报企业的公平竞争，损害医疗机构或者其他申报企业的合法利益。</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4. 以向医疗机构、联盟采购办公室行贿等手段牟取中选。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5. 蓄意干扰带量采购相关工作秩序。</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6. 提供虚假材料或证明文件及文献资料，或者以其他方式弄虚作假申报或骗取中选。</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7. 在规定期限内不签订购销协议。</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8. 未按采购方及法律法规要求实行配送。</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9. 公示期间或中选后放弃中选资格。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10. 不履行供货承诺，影响到临床使用。</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11. 中选药品发生严重质量问题。</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12. 在抽检或飞行检查中发现中选企业严重违背在申报 材料中作出的承诺。</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13. 通过恶意投诉等不正当手段竞争。</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14. 其他违反法律法规、购销协议或本采购文件的行为。</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（三）列入“违规名单”的，按以下条款处理：</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w:t>
      </w:r>
      <w:r>
        <w:rPr>
          <w:rFonts w:hint="eastAsia" w:ascii="CESI仿宋-GB2312" w:hAnsi="CESI仿宋-GB2312" w:eastAsia="CESI仿宋-GB2312" w:cs="CESI仿宋-GB2312"/>
          <w:snapToGrid/>
          <w:color w:val="auto"/>
          <w:sz w:val="32"/>
          <w:szCs w:val="32"/>
          <w:lang w:val="en-US" w:eastAsia="zh-CN" w:bidi="zh-CN"/>
        </w:rPr>
        <w:tab/>
      </w:r>
      <w:r>
        <w:rPr>
          <w:rFonts w:hint="eastAsia" w:ascii="CESI仿宋-GB2312" w:hAnsi="CESI仿宋-GB2312" w:eastAsia="CESI仿宋-GB2312" w:cs="CESI仿宋-GB2312"/>
          <w:snapToGrid/>
          <w:color w:val="auto"/>
          <w:sz w:val="32"/>
          <w:szCs w:val="32"/>
          <w:lang w:val="en-US" w:eastAsia="zh-CN" w:bidi="zh-CN"/>
        </w:rPr>
        <w:t xml:space="preserve"> 申报企业列入“违规名单”的，取消该企业的申报资格；</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2. 中选企业列入“违规名单”的，取消中选资格。同时视情节轻重取消上述企业在列入“违规名单”之日起 2 年内参与联盟省份药品集中采购活动的资格，纳入各联盟省份信用评价管理，并将相关信息报送国家医疗保障局。</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3. 配送企业列入“违规名单”的，自列入“违规名单” 之日起 2 年内取消参与联盟采购地区药品耗材集中采购配送的资格，纳入各联盟省份信用评价管理，并将相关信息报送国家医疗保障局。</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（四）其他事项</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1.采购周期内，中选企业出现无法保证供应（包括但不仅限于被列入“违规名单”）等情况，致使协议无法继续履行时，联合采购办公室可直接取消原中选企业的中选资格，从本次药品带量采购该品种其他申报企业中确定替补的供应企业，无其他申报企业的，终止该品种中选结果。因保障供应产生的额外支出由无法履行协议的原中选企业承担。</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2. 采购周期内，若中选药品配送企业被列入“违规名单”，中选企业应及时变更其他配送关系，确保中选药品及时配送。</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640" w:firstLineChars="200"/>
        <w:jc w:val="both"/>
        <w:textAlignment w:val="auto"/>
        <w:rPr>
          <w:rFonts w:hint="eastAsia" w:ascii="CESI仿宋-GB2312" w:hAnsi="CESI仿宋-GB2312" w:eastAsia="CESI仿宋-GB2312" w:cs="CESI仿宋-GB2312"/>
          <w:snapToGrid/>
          <w:color w:val="auto"/>
          <w:sz w:val="32"/>
          <w:szCs w:val="32"/>
          <w:lang w:val="en-US" w:eastAsia="zh-CN" w:bidi="zh-CN"/>
        </w:rPr>
      </w:pPr>
      <w:r>
        <w:rPr>
          <w:rFonts w:hint="eastAsia" w:ascii="CESI仿宋-GB2312" w:hAnsi="CESI仿宋-GB2312" w:eastAsia="CESI仿宋-GB2312" w:cs="CESI仿宋-GB2312"/>
          <w:snapToGrid/>
          <w:color w:val="auto"/>
          <w:sz w:val="32"/>
          <w:szCs w:val="32"/>
          <w:lang w:val="en-US" w:eastAsia="zh-CN" w:bidi="zh-CN"/>
        </w:rPr>
        <w:t>3. 患者因使用出现生产质量问题的中选药品造成的损失，按照相关规定，由中选企业承担全部赔偿责任。</w:t>
      </w:r>
    </w:p>
    <w:p>
      <w:pPr>
        <w:keepNext w:val="0"/>
        <w:keepLines w:val="0"/>
        <w:pageBreakBefore w:val="0"/>
        <w:widowControl w:val="0"/>
        <w:kinsoku/>
        <w:wordWrap/>
        <w:overflowPunct/>
        <w:topLinePunct w:val="0"/>
        <w:autoSpaceDE w:val="0"/>
        <w:autoSpaceDN w:val="0"/>
        <w:bidi w:val="0"/>
        <w:adjustRightInd/>
        <w:snapToGrid/>
        <w:spacing w:before="5" w:line="560" w:lineRule="exact"/>
        <w:ind w:firstLine="420"/>
        <w:jc w:val="both"/>
        <w:textAlignment w:val="auto"/>
        <w:rPr>
          <w:rFonts w:hint="eastAsia" w:ascii="CESI仿宋-GB2312" w:hAnsi="CESI仿宋-GB2312" w:eastAsia="CESI仿宋-GB2312" w:cs="CESI仿宋-GB2312"/>
          <w:b w:val="0"/>
          <w:bCs w:val="0"/>
          <w:snapToGrid/>
          <w:color w:val="auto"/>
          <w:sz w:val="32"/>
          <w:szCs w:val="32"/>
          <w:lang w:val="en-US" w:eastAsia="zh-CN" w:bidi="zh-CN"/>
        </w:rPr>
      </w:pPr>
      <w:r>
        <w:rPr>
          <w:rFonts w:hint="eastAsia" w:ascii="CESI仿宋-GB2312" w:hAnsi="CESI仿宋-GB2312" w:eastAsia="CESI仿宋-GB2312" w:cs="CESI仿宋-GB2312"/>
          <w:b w:val="0"/>
          <w:bCs w:val="0"/>
          <w:snapToGrid/>
          <w:color w:val="auto"/>
          <w:sz w:val="32"/>
          <w:szCs w:val="32"/>
          <w:lang w:val="en-US" w:eastAsia="zh-CN" w:bidi="zh-CN"/>
        </w:rPr>
        <w:t>（五）本采购文件仅适用于本次药品集中采购所述项目的药品及相关服务，最终解释权归“八省二区”省际联盟采购办公室。</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CESI仿宋-GB2312" w:hAnsi="CESI仿宋-GB2312" w:eastAsia="CESI仿宋-GB2312" w:cs="CESI仿宋-GB2312"/>
          <w:b w:val="0"/>
          <w:bCs w:val="0"/>
          <w:snapToGrid/>
          <w:color w:val="auto"/>
          <w:sz w:val="32"/>
          <w:szCs w:val="32"/>
          <w:lang w:bidi="zh-CN"/>
        </w:rPr>
      </w:pPr>
      <w:r>
        <w:rPr>
          <w:rFonts w:hint="eastAsia" w:ascii="CESI仿宋-GB2312" w:hAnsi="CESI仿宋-GB2312" w:eastAsia="CESI仿宋-GB2312" w:cs="CESI仿宋-GB2312"/>
          <w:b w:val="0"/>
          <w:bCs w:val="0"/>
          <w:snapToGrid/>
          <w:color w:val="auto"/>
          <w:sz w:val="32"/>
          <w:szCs w:val="32"/>
          <w:lang w:bidi="zh-CN"/>
        </w:rPr>
        <w:br w:type="page"/>
      </w:r>
    </w:p>
    <w:p>
      <w:pPr>
        <w:pStyle w:val="3"/>
        <w:rPr>
          <w:rFonts w:hint="eastAsia" w:ascii="CESI仿宋-GB2312" w:hAnsi="CESI仿宋-GB2312" w:eastAsia="CESI仿宋-GB2312" w:cs="CESI仿宋-GB2312"/>
          <w:sz w:val="32"/>
          <w:szCs w:val="32"/>
          <w:lang w:val="en-US"/>
        </w:rPr>
      </w:pPr>
      <w:bookmarkStart w:id="1" w:name="_Toc20104"/>
      <w:bookmarkStart w:id="2" w:name="_Toc20970"/>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rPr>
          <w:rFonts w:hint="eastAsia" w:ascii="CESI仿宋-GB2312" w:hAnsi="CESI仿宋-GB2312" w:eastAsia="CESI仿宋-GB2312" w:cs="CESI仿宋-GB2312"/>
          <w:sz w:val="32"/>
          <w:szCs w:val="32"/>
          <w:lang w:val="en-US"/>
        </w:rPr>
      </w:pPr>
    </w:p>
    <w:p>
      <w:pPr>
        <w:pStyle w:val="3"/>
        <w:keepNext w:val="0"/>
        <w:keepLines w:val="0"/>
        <w:pageBreakBefore w:val="0"/>
        <w:tabs>
          <w:tab w:val="left" w:pos="2200"/>
        </w:tabs>
        <w:wordWrap/>
        <w:overflowPunct/>
        <w:topLinePunct w:val="0"/>
        <w:bidi w:val="0"/>
        <w:spacing w:before="0" w:line="560" w:lineRule="exact"/>
        <w:rPr>
          <w:rFonts w:hint="eastAsia" w:ascii="CESI宋体-GB13000" w:hAnsi="CESI宋体-GB13000" w:eastAsia="CESI宋体-GB13000" w:cs="CESI宋体-GB13000"/>
          <w:b/>
          <w:bCs/>
          <w:sz w:val="44"/>
          <w:szCs w:val="44"/>
        </w:rPr>
      </w:pPr>
      <w:r>
        <w:rPr>
          <w:rFonts w:hint="eastAsia" w:ascii="CESI宋体-GB13000" w:hAnsi="CESI宋体-GB13000" w:eastAsia="CESI宋体-GB13000" w:cs="CESI宋体-GB13000"/>
          <w:b/>
          <w:bCs/>
          <w:sz w:val="44"/>
          <w:szCs w:val="44"/>
          <w:lang w:val="en-US"/>
        </w:rPr>
        <w:t xml:space="preserve">第三部分 </w:t>
      </w:r>
      <w:r>
        <w:rPr>
          <w:rFonts w:hint="eastAsia" w:ascii="CESI宋体-GB13000" w:hAnsi="CESI宋体-GB13000" w:eastAsia="CESI宋体-GB13000" w:cs="CESI宋体-GB13000"/>
          <w:b/>
          <w:bCs/>
          <w:sz w:val="44"/>
          <w:szCs w:val="44"/>
        </w:rPr>
        <w:t>附件</w:t>
      </w:r>
      <w:bookmarkEnd w:id="1"/>
      <w:bookmarkEnd w:id="2"/>
    </w:p>
    <w:p>
      <w:pPr>
        <w:kinsoku/>
        <w:autoSpaceDE/>
        <w:autoSpaceDN/>
        <w:adjustRightInd/>
        <w:snapToGrid/>
        <w:textAlignment w:val="auto"/>
        <w:rPr>
          <w:rFonts w:hint="eastAsia" w:ascii="CESI仿宋-GB2312" w:hAnsi="CESI仿宋-GB2312" w:eastAsia="CESI仿宋-GB2312" w:cs="CESI仿宋-GB2312"/>
          <w:snapToGrid/>
          <w:color w:val="auto"/>
          <w:sz w:val="32"/>
          <w:szCs w:val="32"/>
          <w:lang w:val="zh-CN" w:bidi="zh-CN"/>
        </w:rPr>
      </w:pPr>
      <w:r>
        <w:rPr>
          <w:rFonts w:hint="eastAsia" w:ascii="CESI仿宋-GB2312" w:hAnsi="CESI仿宋-GB2312" w:eastAsia="CESI仿宋-GB2312" w:cs="CESI仿宋-GB2312"/>
          <w:sz w:val="32"/>
          <w:szCs w:val="32"/>
        </w:rPr>
        <w:br w:type="page"/>
      </w:r>
    </w:p>
    <w:p>
      <w:pPr>
        <w:rPr>
          <w:rFonts w:hint="eastAsia" w:ascii="CESI仿宋-GB2312" w:hAnsi="CESI仿宋-GB2312" w:eastAsia="CESI仿宋-GB2312" w:cs="CESI仿宋-GB2312"/>
          <w:spacing w:val="-20"/>
          <w:sz w:val="32"/>
          <w:szCs w:val="32"/>
        </w:rPr>
      </w:pPr>
      <w:r>
        <w:rPr>
          <w:rFonts w:hint="eastAsia" w:ascii="方正黑体_GBK" w:hAnsi="方正黑体_GBK" w:eastAsia="方正黑体_GBK" w:cs="方正黑体_GBK"/>
          <w:spacing w:val="-25"/>
          <w:sz w:val="32"/>
          <w:szCs w:val="32"/>
        </w:rPr>
        <w:t xml:space="preserve">附件 </w:t>
      </w:r>
      <w:r>
        <w:rPr>
          <w:rFonts w:hint="eastAsia" w:ascii="方正黑体_GBK" w:hAnsi="方正黑体_GBK" w:eastAsia="方正黑体_GBK" w:cs="方正黑体_GBK"/>
          <w:spacing w:val="-20"/>
          <w:sz w:val="32"/>
          <w:szCs w:val="32"/>
        </w:rPr>
        <w:t>1</w:t>
      </w:r>
      <w:r>
        <w:rPr>
          <w:rFonts w:hint="eastAsia" w:ascii="CESI仿宋-GB2312" w:hAnsi="CESI仿宋-GB2312" w:eastAsia="CESI仿宋-GB2312" w:cs="CESI仿宋-GB2312"/>
          <w:spacing w:val="-20"/>
          <w:sz w:val="32"/>
          <w:szCs w:val="32"/>
        </w:rPr>
        <w:t>：</w:t>
      </w:r>
    </w:p>
    <w:p>
      <w:pPr>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药品集中带量采购申报承诺函</w:t>
      </w:r>
    </w:p>
    <w:p>
      <w:pPr>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联盟采购办公室：</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在充分理解《“八省二区”省级联盟第四批药品集中带量采购文件》（采购文件编号：</w:t>
      </w:r>
      <w:r>
        <w:rPr>
          <w:rFonts w:hint="eastAsia" w:ascii="CESI仿宋-GB2312" w:hAnsi="CESI仿宋-GB2312" w:eastAsia="CESI仿宋-GB2312" w:cs="CESI仿宋-GB2312"/>
          <w:sz w:val="32"/>
          <w:szCs w:val="32"/>
          <w:lang w:val="en-US" w:bidi="zh-CN"/>
        </w:rPr>
        <w:t>LN</w:t>
      </w:r>
      <w:r>
        <w:rPr>
          <w:rFonts w:hint="eastAsia" w:ascii="CESI仿宋-GB2312" w:hAnsi="CESI仿宋-GB2312" w:eastAsia="CESI仿宋-GB2312" w:cs="CESI仿宋-GB2312"/>
          <w:sz w:val="32"/>
          <w:szCs w:val="32"/>
          <w:lang w:val="zh-CN" w:bidi="zh-CN"/>
        </w:rPr>
        <w:t>-YP2022-1）后，我方决定按照采购文件的规定申报参与。我方承诺申报的价格及 证明材料的真实性、合法性、有效性。</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我方承诺申报药品符合本次申报资格，符合国家药品标准和经国家药品监督管理部门核准的药品质量标准。</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我方已充分考虑原材料价格等因素并承诺申报价不低 于本企业该品种成本价。我方完全理解并遵守采购文件中的中选药品及综合评价规则。</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确保在采购周期内满足中选药品约定采购量需求，具有履行协议必须具备的药品供应能力，对药品的质量和供应负责。如我方药品中选，将按要求及时、足量组织生产并向配送企业发送药品，满足医疗机构临床用药需求，确保中选药品的价格、质量及数量等一切要素按照购销协议履行。</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我方承诺遵守医药价格和招采信用评价制度的各项规定。</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我方承诺遵守</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中华人民共和国</w:t>
      </w:r>
      <w:r>
        <w:rPr>
          <w:rFonts w:hint="eastAsia" w:ascii="CESI仿宋-GB2312" w:hAnsi="CESI仿宋-GB2312" w:eastAsia="CESI仿宋-GB2312" w:cs="CESI仿宋-GB2312"/>
          <w:sz w:val="32"/>
          <w:szCs w:val="32"/>
        </w:rPr>
        <w:t>专利法》《</w:t>
      </w:r>
      <w:r>
        <w:rPr>
          <w:rFonts w:hint="eastAsia" w:ascii="CESI仿宋-GB2312" w:hAnsi="CESI仿宋-GB2312" w:eastAsia="CESI仿宋-GB2312" w:cs="CESI仿宋-GB2312"/>
          <w:sz w:val="32"/>
          <w:szCs w:val="32"/>
          <w:lang w:eastAsia="zh-CN"/>
        </w:rPr>
        <w:t>中华人民共和国</w:t>
      </w:r>
      <w:r>
        <w:rPr>
          <w:rFonts w:hint="eastAsia" w:ascii="CESI仿宋-GB2312" w:hAnsi="CESI仿宋-GB2312" w:eastAsia="CESI仿宋-GB2312" w:cs="CESI仿宋-GB2312"/>
          <w:sz w:val="32"/>
          <w:szCs w:val="32"/>
        </w:rPr>
        <w:t>反不正当竞争法》</w:t>
      </w:r>
      <w:r>
        <w:rPr>
          <w:rFonts w:hint="eastAsia" w:ascii="CESI仿宋-GB2312" w:hAnsi="CESI仿宋-GB2312" w:eastAsia="CESI仿宋-GB2312" w:cs="CESI仿宋-GB2312"/>
          <w:sz w:val="32"/>
          <w:szCs w:val="32"/>
          <w:lang w:eastAsia="zh-CN"/>
        </w:rPr>
        <w:t>《中华人民共和国药品管理法》</w:t>
      </w:r>
      <w:r>
        <w:rPr>
          <w:rFonts w:hint="eastAsia" w:ascii="CESI仿宋-GB2312" w:hAnsi="CESI仿宋-GB2312" w:eastAsia="CESI仿宋-GB2312" w:cs="CESI仿宋-GB2312"/>
          <w:sz w:val="32"/>
          <w:szCs w:val="32"/>
        </w:rPr>
        <w:t>等相关法律法规，并承担相应法律责任。</w:t>
      </w:r>
    </w:p>
    <w:p>
      <w:pPr>
        <w:ind w:firstLine="640" w:firstLineChars="2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我方承诺同工作机构无利益关系，不会为达成此项目与采购方进行任何不正当联系，不与其他企业串通申报、协商报价。不干扰集中采购相关工作秩序，不会在申报过程中有 任何违法违规行为。在正式协议签订前，本申报承诺函以及中选结果通知将构成约束双方的协议。</w:t>
      </w:r>
    </w:p>
    <w:p>
      <w:pPr>
        <w:ind w:firstLine="640" w:firstLineChars="200"/>
        <w:rPr>
          <w:rFonts w:hint="eastAsia" w:ascii="CESI仿宋-GB2312" w:hAnsi="CESI仿宋-GB2312" w:eastAsia="CESI仿宋-GB2312" w:cs="CESI仿宋-GB2312"/>
          <w:sz w:val="32"/>
          <w:szCs w:val="32"/>
        </w:rPr>
      </w:pPr>
    </w:p>
    <w:p>
      <w:pPr>
        <w:ind w:firstLine="640" w:firstLineChars="200"/>
        <w:rPr>
          <w:rFonts w:hint="eastAsia" w:ascii="CESI仿宋-GB2312" w:hAnsi="CESI仿宋-GB2312" w:eastAsia="CESI仿宋-GB2312" w:cs="CESI仿宋-GB2312"/>
          <w:sz w:val="32"/>
          <w:szCs w:val="32"/>
        </w:rPr>
      </w:pPr>
    </w:p>
    <w:p>
      <w:pPr>
        <w:ind w:firstLine="640" w:firstLineChars="200"/>
        <w:rPr>
          <w:rFonts w:hint="eastAsia" w:ascii="CESI仿宋-GB2312" w:hAnsi="CESI仿宋-GB2312" w:eastAsia="CESI仿宋-GB2312" w:cs="CESI仿宋-GB2312"/>
          <w:sz w:val="32"/>
          <w:szCs w:val="32"/>
        </w:rPr>
      </w:pPr>
    </w:p>
    <w:p>
      <w:pPr>
        <w:ind w:firstLine="640" w:firstLineChars="200"/>
        <w:rPr>
          <w:rFonts w:hint="eastAsia" w:ascii="CESI仿宋-GB2312" w:hAnsi="CESI仿宋-GB2312" w:eastAsia="CESI仿宋-GB2312" w:cs="CESI仿宋-GB2312"/>
          <w:sz w:val="32"/>
          <w:szCs w:val="32"/>
        </w:rPr>
      </w:pPr>
    </w:p>
    <w:p>
      <w:pPr>
        <w:ind w:firstLine="3840" w:firstLineChars="1200"/>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申报企业（盖章）：</w:t>
      </w:r>
      <w:r>
        <w:rPr>
          <w:rFonts w:hint="eastAsia" w:ascii="CESI仿宋-GB2312" w:hAnsi="CESI仿宋-GB2312" w:eastAsia="CESI仿宋-GB2312" w:cs="CESI仿宋-GB2312"/>
          <w:sz w:val="32"/>
          <w:szCs w:val="32"/>
          <w:u w:val="single"/>
          <w:lang w:bidi="zh-CN"/>
        </w:rPr>
        <w:t xml:space="preserve">                </w:t>
      </w:r>
    </w:p>
    <w:p>
      <w:pPr>
        <w:ind w:firstLine="640" w:firstLineChars="200"/>
        <w:rPr>
          <w:rFonts w:hint="eastAsia" w:ascii="CESI仿宋-GB2312" w:hAnsi="CESI仿宋-GB2312" w:eastAsia="CESI仿宋-GB2312" w:cs="CESI仿宋-GB2312"/>
          <w:sz w:val="32"/>
          <w:szCs w:val="32"/>
        </w:rPr>
      </w:pPr>
    </w:p>
    <w:p>
      <w:pPr>
        <w:ind w:firstLine="3840" w:firstLineChars="1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日期：</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年</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月</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日</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br w:type="page"/>
      </w:r>
    </w:p>
    <w:p>
      <w:pPr>
        <w:rPr>
          <w:rFonts w:hint="eastAsia" w:ascii="方正黑体_GBK" w:hAnsi="方正黑体_GBK" w:eastAsia="方正黑体_GBK" w:cs="方正黑体_GBK"/>
          <w:spacing w:val="-20"/>
          <w:sz w:val="32"/>
          <w:szCs w:val="32"/>
        </w:rPr>
      </w:pPr>
      <w:r>
        <w:rPr>
          <w:rFonts w:hint="eastAsia" w:ascii="方正黑体_GBK" w:hAnsi="方正黑体_GBK" w:eastAsia="方正黑体_GBK" w:cs="方正黑体_GBK"/>
          <w:spacing w:val="-25"/>
          <w:sz w:val="32"/>
          <w:szCs w:val="32"/>
        </w:rPr>
        <w:t>附件 2</w:t>
      </w:r>
      <w:r>
        <w:rPr>
          <w:rFonts w:hint="eastAsia" w:ascii="方正黑体_GBK" w:hAnsi="方正黑体_GBK" w:eastAsia="方正黑体_GBK" w:cs="方正黑体_GBK"/>
          <w:spacing w:val="-20"/>
          <w:sz w:val="32"/>
          <w:szCs w:val="32"/>
        </w:rPr>
        <w:t>：</w:t>
      </w:r>
    </w:p>
    <w:p>
      <w:pPr>
        <w:jc w:val="center"/>
        <w:rPr>
          <w:rFonts w:hint="eastAsia" w:ascii="CESI仿宋-GB2312" w:hAnsi="CESI仿宋-GB2312" w:eastAsia="CESI仿宋-GB2312" w:cs="CESI仿宋-GB2312"/>
          <w:sz w:val="32"/>
          <w:szCs w:val="32"/>
        </w:rPr>
      </w:pPr>
      <w:r>
        <w:rPr>
          <w:rFonts w:hint="eastAsia" w:ascii="方正书宋_GBK" w:hAnsi="方正书宋_GBK" w:eastAsia="方正书宋_GBK" w:cs="方正书宋_GBK"/>
          <w:sz w:val="32"/>
          <w:szCs w:val="32"/>
          <w:lang w:val="zh-CN" w:bidi="zh-CN"/>
        </w:rPr>
        <w:t>药品集中带量采购法定代表人授权书</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联盟采购办公室：</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本授权书声明：注册于</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（地址）的</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（公司）的</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（法定代表人姓名、职务）授权</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bidi="zh-CN"/>
        </w:rPr>
        <w:t>(</w:t>
      </w:r>
      <w:r>
        <w:rPr>
          <w:rFonts w:hint="eastAsia" w:ascii="CESI仿宋-GB2312" w:hAnsi="CESI仿宋-GB2312" w:eastAsia="CESI仿宋-GB2312" w:cs="CESI仿宋-GB2312"/>
          <w:sz w:val="32"/>
          <w:szCs w:val="32"/>
          <w:lang w:val="zh-CN" w:bidi="zh-CN"/>
        </w:rPr>
        <w:t>被授权人的姓名、职务）为公司的合法代理人（需提供居民身份证复印件），就“八省二区”第四批省际联盟药品集中采购（编号：</w:t>
      </w:r>
      <w:r>
        <w:rPr>
          <w:rFonts w:hint="eastAsia" w:ascii="CESI仿宋-GB2312" w:hAnsi="CESI仿宋-GB2312" w:eastAsia="CESI仿宋-GB2312" w:cs="CESI仿宋-GB2312"/>
          <w:sz w:val="32"/>
          <w:szCs w:val="32"/>
          <w:lang w:val="en-US" w:bidi="zh-CN"/>
        </w:rPr>
        <w:t>LN</w:t>
      </w:r>
      <w:r>
        <w:rPr>
          <w:rFonts w:hint="eastAsia" w:ascii="CESI仿宋-GB2312" w:hAnsi="CESI仿宋-GB2312" w:eastAsia="CESI仿宋-GB2312" w:cs="CESI仿宋-GB2312"/>
          <w:sz w:val="32"/>
          <w:szCs w:val="32"/>
          <w:lang w:val="zh-CN" w:bidi="zh-CN"/>
        </w:rPr>
        <w:t>-YP2022-1）项目，以本公司名义参与药品申报、报价等一切与之相关的事务。本公司与被授权人共同承诺本次申报的真实性、合法性、有效性。</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本授权书于</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年</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月</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日签字生效，有效期至本次药品集中采购工作截止日止。</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特此声明。</w:t>
      </w:r>
    </w:p>
    <w:p>
      <w:pPr>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法定代表人签字（盖章）：</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联系电话：</w:t>
      </w:r>
      <w:r>
        <w:rPr>
          <w:rFonts w:hint="eastAsia" w:ascii="CESI仿宋-GB2312" w:hAnsi="CESI仿宋-GB2312" w:eastAsia="CESI仿宋-GB2312" w:cs="CESI仿宋-GB2312"/>
          <w:sz w:val="32"/>
          <w:szCs w:val="32"/>
          <w:u w:val="single"/>
          <w:lang w:bidi="zh-CN"/>
        </w:rPr>
        <w:t xml:space="preserve">            </w:t>
      </w:r>
    </w:p>
    <w:p>
      <w:pPr>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被授权人签字（盖章）：</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联系电话：</w:t>
      </w:r>
      <w:r>
        <w:rPr>
          <w:rFonts w:hint="eastAsia" w:ascii="CESI仿宋-GB2312" w:hAnsi="CESI仿宋-GB2312" w:eastAsia="CESI仿宋-GB2312" w:cs="CESI仿宋-GB2312"/>
          <w:sz w:val="32"/>
          <w:szCs w:val="32"/>
          <w:u w:val="single"/>
          <w:lang w:bidi="zh-CN"/>
        </w:rPr>
        <w:t xml:space="preserve">            </w:t>
      </w:r>
    </w:p>
    <w:p>
      <w:pPr>
        <w:rPr>
          <w:rFonts w:hint="eastAsia" w:ascii="CESI仿宋-GB2312" w:hAnsi="CESI仿宋-GB2312" w:eastAsia="CESI仿宋-GB2312" w:cs="CESI仿宋-GB2312"/>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eastAsia" w:ascii="CESI仿宋-GB2312" w:hAnsi="CESI仿宋-GB2312" w:eastAsia="CESI仿宋-GB2312" w:cs="CESI仿宋-GB2312"/>
          <w:sz w:val="32"/>
          <w:szCs w:val="32"/>
        </w:rPr>
        <mc:AlternateContent>
          <mc:Choice Requires="wpg">
            <w:drawing>
              <wp:anchor distT="0" distB="0" distL="114300" distR="114300" simplePos="0" relativeHeight="251658240" behindDoc="0" locked="0" layoutInCell="1" allowOverlap="1">
                <wp:simplePos x="0" y="0"/>
                <wp:positionH relativeFrom="page">
                  <wp:posOffset>1038860</wp:posOffset>
                </wp:positionH>
                <wp:positionV relativeFrom="paragraph">
                  <wp:posOffset>414655</wp:posOffset>
                </wp:positionV>
                <wp:extent cx="2622550" cy="2795905"/>
                <wp:effectExtent l="0" t="0" r="6350" b="4445"/>
                <wp:wrapTopAndBottom/>
                <wp:docPr id="3" name="组合 3"/>
                <wp:cNvGraphicFramePr/>
                <a:graphic xmlns:a="http://schemas.openxmlformats.org/drawingml/2006/main">
                  <a:graphicData uri="http://schemas.microsoft.com/office/word/2010/wordprocessingGroup">
                    <wpg:wgp>
                      <wpg:cNvGrpSpPr/>
                      <wpg:grpSpPr>
                        <a:xfrm>
                          <a:off x="0" y="0"/>
                          <a:ext cx="2622550" cy="2795905"/>
                          <a:chOff x="1771" y="226"/>
                          <a:chExt cx="4175" cy="4613"/>
                        </a:xfrm>
                        <a:effectLst/>
                      </wpg:grpSpPr>
                      <wps:wsp>
                        <wps:cNvPr id="4" name="任意多边形 4"/>
                        <wps:cNvSpPr/>
                        <wps:spPr>
                          <a:xfrm>
                            <a:off x="1771" y="226"/>
                            <a:ext cx="4173" cy="2359"/>
                          </a:xfrm>
                          <a:custGeom>
                            <a:avLst/>
                            <a:gdLst/>
                            <a:ahLst/>
                            <a:cxnLst/>
                            <a:rect l="0" t="0" r="0" b="0"/>
                            <a:pathLst>
                              <a:path w="4173" h="2359">
                                <a:moveTo>
                                  <a:pt x="4173" y="2359"/>
                                </a:moveTo>
                                <a:lnTo>
                                  <a:pt x="0" y="2359"/>
                                </a:lnTo>
                                <a:lnTo>
                                  <a:pt x="0" y="0"/>
                                </a:lnTo>
                                <a:lnTo>
                                  <a:pt x="4173" y="0"/>
                                </a:lnTo>
                                <a:lnTo>
                                  <a:pt x="4173" y="8"/>
                                </a:lnTo>
                                <a:lnTo>
                                  <a:pt x="15" y="8"/>
                                </a:lnTo>
                                <a:lnTo>
                                  <a:pt x="8" y="15"/>
                                </a:lnTo>
                                <a:lnTo>
                                  <a:pt x="15" y="15"/>
                                </a:lnTo>
                                <a:lnTo>
                                  <a:pt x="15" y="2344"/>
                                </a:lnTo>
                                <a:lnTo>
                                  <a:pt x="8" y="2344"/>
                                </a:lnTo>
                                <a:lnTo>
                                  <a:pt x="15" y="2352"/>
                                </a:lnTo>
                                <a:lnTo>
                                  <a:pt x="4173" y="2352"/>
                                </a:lnTo>
                                <a:lnTo>
                                  <a:pt x="4173" y="2359"/>
                                </a:lnTo>
                                <a:close/>
                                <a:moveTo>
                                  <a:pt x="15" y="15"/>
                                </a:moveTo>
                                <a:lnTo>
                                  <a:pt x="8" y="15"/>
                                </a:lnTo>
                                <a:lnTo>
                                  <a:pt x="15" y="8"/>
                                </a:lnTo>
                                <a:lnTo>
                                  <a:pt x="15" y="15"/>
                                </a:lnTo>
                                <a:close/>
                                <a:moveTo>
                                  <a:pt x="4158" y="15"/>
                                </a:moveTo>
                                <a:lnTo>
                                  <a:pt x="15" y="15"/>
                                </a:lnTo>
                                <a:lnTo>
                                  <a:pt x="15" y="8"/>
                                </a:lnTo>
                                <a:lnTo>
                                  <a:pt x="4158" y="8"/>
                                </a:lnTo>
                                <a:lnTo>
                                  <a:pt x="4158" y="15"/>
                                </a:lnTo>
                                <a:close/>
                                <a:moveTo>
                                  <a:pt x="4158" y="2352"/>
                                </a:moveTo>
                                <a:lnTo>
                                  <a:pt x="4158" y="8"/>
                                </a:lnTo>
                                <a:lnTo>
                                  <a:pt x="4166" y="15"/>
                                </a:lnTo>
                                <a:lnTo>
                                  <a:pt x="4173" y="15"/>
                                </a:lnTo>
                                <a:lnTo>
                                  <a:pt x="4173" y="2344"/>
                                </a:lnTo>
                                <a:lnTo>
                                  <a:pt x="4166" y="2344"/>
                                </a:lnTo>
                                <a:lnTo>
                                  <a:pt x="4158" y="2352"/>
                                </a:lnTo>
                                <a:close/>
                                <a:moveTo>
                                  <a:pt x="4173" y="15"/>
                                </a:moveTo>
                                <a:lnTo>
                                  <a:pt x="4166" y="15"/>
                                </a:lnTo>
                                <a:lnTo>
                                  <a:pt x="4158" y="8"/>
                                </a:lnTo>
                                <a:lnTo>
                                  <a:pt x="4173" y="8"/>
                                </a:lnTo>
                                <a:lnTo>
                                  <a:pt x="4173" y="15"/>
                                </a:lnTo>
                                <a:close/>
                                <a:moveTo>
                                  <a:pt x="15" y="2352"/>
                                </a:moveTo>
                                <a:lnTo>
                                  <a:pt x="8" y="2344"/>
                                </a:lnTo>
                                <a:lnTo>
                                  <a:pt x="15" y="2344"/>
                                </a:lnTo>
                                <a:lnTo>
                                  <a:pt x="15" y="2352"/>
                                </a:lnTo>
                                <a:close/>
                                <a:moveTo>
                                  <a:pt x="4158" y="2352"/>
                                </a:moveTo>
                                <a:lnTo>
                                  <a:pt x="15" y="2352"/>
                                </a:lnTo>
                                <a:lnTo>
                                  <a:pt x="15" y="2344"/>
                                </a:lnTo>
                                <a:lnTo>
                                  <a:pt x="4158" y="2344"/>
                                </a:lnTo>
                                <a:lnTo>
                                  <a:pt x="4158" y="2352"/>
                                </a:lnTo>
                                <a:close/>
                                <a:moveTo>
                                  <a:pt x="4173" y="2352"/>
                                </a:moveTo>
                                <a:lnTo>
                                  <a:pt x="4158" y="2352"/>
                                </a:lnTo>
                                <a:lnTo>
                                  <a:pt x="4166" y="2344"/>
                                </a:lnTo>
                                <a:lnTo>
                                  <a:pt x="4173" y="2344"/>
                                </a:lnTo>
                                <a:lnTo>
                                  <a:pt x="4173" y="2352"/>
                                </a:lnTo>
                                <a:close/>
                              </a:path>
                            </a:pathLst>
                          </a:custGeom>
                          <a:solidFill>
                            <a:srgbClr val="000000"/>
                          </a:solidFill>
                          <a:ln>
                            <a:noFill/>
                          </a:ln>
                          <a:effectLst/>
                        </wps:spPr>
                        <wps:bodyPr upright="true"/>
                      </wps:wsp>
                      <wps:wsp>
                        <wps:cNvPr id="5" name="矩形 5"/>
                        <wps:cNvSpPr/>
                        <wps:spPr>
                          <a:xfrm>
                            <a:off x="1778" y="2645"/>
                            <a:ext cx="4162" cy="2187"/>
                          </a:xfrm>
                          <a:prstGeom prst="rect">
                            <a:avLst/>
                          </a:prstGeom>
                          <a:solidFill>
                            <a:srgbClr val="FFFFFF"/>
                          </a:solidFill>
                          <a:ln>
                            <a:noFill/>
                          </a:ln>
                          <a:effectLst/>
                        </wps:spPr>
                        <wps:bodyPr upright="true"/>
                      </wps:wsp>
                      <wps:wsp>
                        <wps:cNvPr id="6" name="任意多边形 6"/>
                        <wps:cNvSpPr/>
                        <wps:spPr>
                          <a:xfrm>
                            <a:off x="1771" y="2638"/>
                            <a:ext cx="4175" cy="2201"/>
                          </a:xfrm>
                          <a:custGeom>
                            <a:avLst/>
                            <a:gdLst/>
                            <a:ahLst/>
                            <a:cxnLst/>
                            <a:rect l="0" t="0" r="0" b="0"/>
                            <a:pathLst>
                              <a:path w="4175" h="2201">
                                <a:moveTo>
                                  <a:pt x="4175" y="2201"/>
                                </a:moveTo>
                                <a:lnTo>
                                  <a:pt x="0" y="2201"/>
                                </a:lnTo>
                                <a:lnTo>
                                  <a:pt x="0" y="0"/>
                                </a:lnTo>
                                <a:lnTo>
                                  <a:pt x="4175" y="0"/>
                                </a:lnTo>
                                <a:lnTo>
                                  <a:pt x="4175" y="8"/>
                                </a:lnTo>
                                <a:lnTo>
                                  <a:pt x="15" y="8"/>
                                </a:lnTo>
                                <a:lnTo>
                                  <a:pt x="8" y="15"/>
                                </a:lnTo>
                                <a:lnTo>
                                  <a:pt x="15" y="15"/>
                                </a:lnTo>
                                <a:lnTo>
                                  <a:pt x="15" y="2186"/>
                                </a:lnTo>
                                <a:lnTo>
                                  <a:pt x="8" y="2186"/>
                                </a:lnTo>
                                <a:lnTo>
                                  <a:pt x="15" y="2194"/>
                                </a:lnTo>
                                <a:lnTo>
                                  <a:pt x="4175" y="2194"/>
                                </a:lnTo>
                                <a:lnTo>
                                  <a:pt x="4175" y="2201"/>
                                </a:lnTo>
                                <a:close/>
                                <a:moveTo>
                                  <a:pt x="15" y="15"/>
                                </a:moveTo>
                                <a:lnTo>
                                  <a:pt x="8" y="15"/>
                                </a:lnTo>
                                <a:lnTo>
                                  <a:pt x="15" y="8"/>
                                </a:lnTo>
                                <a:lnTo>
                                  <a:pt x="15" y="15"/>
                                </a:lnTo>
                                <a:close/>
                                <a:moveTo>
                                  <a:pt x="4160" y="15"/>
                                </a:moveTo>
                                <a:lnTo>
                                  <a:pt x="15" y="15"/>
                                </a:lnTo>
                                <a:lnTo>
                                  <a:pt x="15" y="8"/>
                                </a:lnTo>
                                <a:lnTo>
                                  <a:pt x="4160" y="8"/>
                                </a:lnTo>
                                <a:lnTo>
                                  <a:pt x="4160" y="15"/>
                                </a:lnTo>
                                <a:close/>
                                <a:moveTo>
                                  <a:pt x="4160" y="2194"/>
                                </a:moveTo>
                                <a:lnTo>
                                  <a:pt x="4160" y="8"/>
                                </a:lnTo>
                                <a:lnTo>
                                  <a:pt x="4168" y="15"/>
                                </a:lnTo>
                                <a:lnTo>
                                  <a:pt x="4175" y="15"/>
                                </a:lnTo>
                                <a:lnTo>
                                  <a:pt x="4175" y="2186"/>
                                </a:lnTo>
                                <a:lnTo>
                                  <a:pt x="4168" y="2186"/>
                                </a:lnTo>
                                <a:lnTo>
                                  <a:pt x="4160" y="2194"/>
                                </a:lnTo>
                                <a:close/>
                                <a:moveTo>
                                  <a:pt x="4175" y="15"/>
                                </a:moveTo>
                                <a:lnTo>
                                  <a:pt x="4168" y="15"/>
                                </a:lnTo>
                                <a:lnTo>
                                  <a:pt x="4160" y="8"/>
                                </a:lnTo>
                                <a:lnTo>
                                  <a:pt x="4175" y="8"/>
                                </a:lnTo>
                                <a:lnTo>
                                  <a:pt x="4175" y="15"/>
                                </a:lnTo>
                                <a:close/>
                                <a:moveTo>
                                  <a:pt x="15" y="2194"/>
                                </a:moveTo>
                                <a:lnTo>
                                  <a:pt x="8" y="2186"/>
                                </a:lnTo>
                                <a:lnTo>
                                  <a:pt x="15" y="2186"/>
                                </a:lnTo>
                                <a:lnTo>
                                  <a:pt x="15" y="2194"/>
                                </a:lnTo>
                                <a:close/>
                                <a:moveTo>
                                  <a:pt x="4160" y="2194"/>
                                </a:moveTo>
                                <a:lnTo>
                                  <a:pt x="15" y="2194"/>
                                </a:lnTo>
                                <a:lnTo>
                                  <a:pt x="15" y="2186"/>
                                </a:lnTo>
                                <a:lnTo>
                                  <a:pt x="4160" y="2186"/>
                                </a:lnTo>
                                <a:lnTo>
                                  <a:pt x="4160" y="2194"/>
                                </a:lnTo>
                                <a:close/>
                                <a:moveTo>
                                  <a:pt x="4175" y="2194"/>
                                </a:moveTo>
                                <a:lnTo>
                                  <a:pt x="4160" y="2194"/>
                                </a:lnTo>
                                <a:lnTo>
                                  <a:pt x="4168" y="2186"/>
                                </a:lnTo>
                                <a:lnTo>
                                  <a:pt x="4175" y="2186"/>
                                </a:lnTo>
                                <a:lnTo>
                                  <a:pt x="4175" y="2194"/>
                                </a:lnTo>
                                <a:close/>
                              </a:path>
                            </a:pathLst>
                          </a:custGeom>
                          <a:solidFill>
                            <a:srgbClr val="000000"/>
                          </a:solidFill>
                          <a:ln>
                            <a:noFill/>
                          </a:ln>
                          <a:effectLst/>
                        </wps:spPr>
                        <wps:bodyPr upright="true"/>
                      </wps:wsp>
                      <wps:wsp>
                        <wps:cNvPr id="7" name="文本框 7"/>
                        <wps:cNvSpPr txBox="true"/>
                        <wps:spPr>
                          <a:xfrm>
                            <a:off x="2551" y="402"/>
                            <a:ext cx="2317" cy="2035"/>
                          </a:xfrm>
                          <a:prstGeom prst="rect">
                            <a:avLst/>
                          </a:prstGeom>
                          <a:noFill/>
                          <a:ln>
                            <a:noFill/>
                          </a:ln>
                          <a:effectLst/>
                        </wps:spPr>
                        <wps:txbx>
                          <w:txbxContent>
                            <w:p>
                              <w:pPr>
                                <w:spacing w:line="320" w:lineRule="exact"/>
                                <w:ind w:right="17"/>
                                <w:jc w:val="center"/>
                                <w:rPr>
                                  <w:rFonts w:ascii="宋体" w:eastAsia="宋体"/>
                                  <w:sz w:val="28"/>
                                </w:rPr>
                              </w:pPr>
                              <w:r>
                                <w:rPr>
                                  <w:rFonts w:hint="eastAsia" w:ascii="宋体" w:eastAsia="宋体"/>
                                  <w:spacing w:val="-1"/>
                                  <w:sz w:val="28"/>
                                </w:rPr>
                                <w:t>法人</w:t>
                              </w:r>
                            </w:p>
                            <w:p>
                              <w:pPr>
                                <w:spacing w:before="3" w:line="242" w:lineRule="auto"/>
                                <w:ind w:right="18"/>
                                <w:jc w:val="center"/>
                                <w:rPr>
                                  <w:rFonts w:ascii="宋体" w:eastAsia="宋体"/>
                                  <w:sz w:val="28"/>
                                </w:rPr>
                              </w:pPr>
                              <w:r>
                                <w:rPr>
                                  <w:rFonts w:hint="eastAsia" w:ascii="宋体" w:eastAsia="宋体"/>
                                  <w:spacing w:val="-5"/>
                                  <w:sz w:val="28"/>
                                </w:rPr>
                                <w:t>居民身份证</w:t>
                              </w:r>
                              <w:r>
                                <w:rPr>
                                  <w:rFonts w:hint="eastAsia" w:ascii="宋体" w:eastAsia="宋体"/>
                                  <w:sz w:val="28"/>
                                </w:rPr>
                                <w:t>正面</w:t>
                              </w:r>
                            </w:p>
                            <w:p>
                              <w:pPr>
                                <w:spacing w:before="3" w:line="320" w:lineRule="exact"/>
                                <w:ind w:right="18"/>
                                <w:jc w:val="center"/>
                                <w:rPr>
                                  <w:rFonts w:ascii="宋体" w:eastAsia="宋体"/>
                                  <w:sz w:val="28"/>
                                </w:rPr>
                              </w:pPr>
                              <w:r>
                                <w:rPr>
                                  <w:rFonts w:hint="eastAsia" w:ascii="宋体" w:eastAsia="宋体"/>
                                  <w:sz w:val="28"/>
                                </w:rPr>
                                <w:t>复印件粘贴</w:t>
                              </w:r>
                            </w:p>
                          </w:txbxContent>
                        </wps:txbx>
                        <wps:bodyPr lIns="0" tIns="0" rIns="0" bIns="0" upright="true"/>
                      </wps:wsp>
                      <wps:wsp>
                        <wps:cNvPr id="14" name="文本框 8"/>
                        <wps:cNvSpPr txBox="true"/>
                        <wps:spPr>
                          <a:xfrm>
                            <a:off x="2445" y="2734"/>
                            <a:ext cx="2470" cy="2005"/>
                          </a:xfrm>
                          <a:prstGeom prst="rect">
                            <a:avLst/>
                          </a:prstGeom>
                          <a:noFill/>
                          <a:ln>
                            <a:noFill/>
                          </a:ln>
                          <a:effectLst/>
                        </wps:spPr>
                        <wps:txbx>
                          <w:txbxContent>
                            <w:p>
                              <w:pPr>
                                <w:spacing w:line="320" w:lineRule="exact"/>
                                <w:ind w:right="17"/>
                                <w:jc w:val="center"/>
                                <w:rPr>
                                  <w:rFonts w:ascii="宋体" w:eastAsia="宋体"/>
                                  <w:sz w:val="28"/>
                                </w:rPr>
                              </w:pPr>
                              <w:r>
                                <w:rPr>
                                  <w:rFonts w:hint="eastAsia" w:ascii="宋体" w:eastAsia="宋体"/>
                                  <w:spacing w:val="-1"/>
                                  <w:sz w:val="28"/>
                                </w:rPr>
                                <w:t>法人</w:t>
                              </w:r>
                            </w:p>
                            <w:p>
                              <w:pPr>
                                <w:spacing w:before="3" w:line="242" w:lineRule="auto"/>
                                <w:ind w:right="18"/>
                                <w:jc w:val="center"/>
                                <w:rPr>
                                  <w:rFonts w:ascii="宋体" w:eastAsia="宋体"/>
                                  <w:sz w:val="28"/>
                                </w:rPr>
                              </w:pPr>
                              <w:r>
                                <w:rPr>
                                  <w:rFonts w:hint="eastAsia" w:ascii="宋体" w:eastAsia="宋体"/>
                                  <w:spacing w:val="-5"/>
                                  <w:sz w:val="28"/>
                                </w:rPr>
                                <w:t>居民身份证</w:t>
                              </w:r>
                              <w:r>
                                <w:rPr>
                                  <w:rFonts w:hint="eastAsia" w:ascii="宋体" w:eastAsia="宋体"/>
                                  <w:sz w:val="28"/>
                                </w:rPr>
                                <w:t>背面</w:t>
                              </w:r>
                            </w:p>
                            <w:p>
                              <w:pPr>
                                <w:spacing w:before="3" w:line="320" w:lineRule="exact"/>
                                <w:ind w:right="18"/>
                                <w:jc w:val="center"/>
                                <w:rPr>
                                  <w:rFonts w:ascii="宋体" w:eastAsia="宋体"/>
                                  <w:sz w:val="28"/>
                                </w:rPr>
                              </w:pPr>
                              <w:r>
                                <w:rPr>
                                  <w:rFonts w:hint="eastAsia" w:ascii="宋体" w:eastAsia="宋体"/>
                                  <w:sz w:val="28"/>
                                </w:rPr>
                                <w:t>复印件粘贴</w:t>
                              </w:r>
                            </w:p>
                          </w:txbxContent>
                        </wps:txbx>
                        <wps:bodyPr lIns="0" tIns="0" rIns="0" bIns="0" upright="true"/>
                      </wps:wsp>
                    </wpg:wgp>
                  </a:graphicData>
                </a:graphic>
              </wp:anchor>
            </w:drawing>
          </mc:Choice>
          <mc:Fallback>
            <w:pict>
              <v:group id="_x0000_s1026" o:spid="_x0000_s1026" o:spt="203" style="position:absolute;left:0pt;margin-left:81.8pt;margin-top:32.65pt;height:220.15pt;width:206.5pt;mso-position-horizontal-relative:page;mso-wrap-distance-bottom:0pt;mso-wrap-distance-top:0pt;z-index:251658240;mso-width-relative:page;mso-height-relative:page;" coordorigin="1771,226" coordsize="4175,4613" o:gfxdata="UEsFBgAAAAAAAAAAAAAAAAAAAAAAAFBLAwQKAAAAAACHTuJAAAAAAAAAAAAAAAAABAAAAGRycy9Q&#10;SwMEFAAAAAgAh07iQNONL1nZAAAACgEAAA8AAABkcnMvZG93bnJldi54bWxNj0FLw0AQhe+C/2EZ&#10;wZvdjSFridkUKeqpCLaC9DZNpklodjdkt0n77x1Peps383jzvWJ1sb2YaAyddwaShQJBrvJ15xoD&#10;X7u3hyWIENHV2HtHBq4UYFXe3hSY1352nzRtYyM4xIUcDbQxDrmUoWrJYlj4gRzfjn60GFmOjaxH&#10;nDnc9vJRKS0tdo4/tDjQuqXqtD1bA+8zzi9p8jptTsf1db/LPr43CRlzf5eoZxCRLvHPDL/4jA4l&#10;Mx382dVB9Kx1qtlqQGcpCDZkT5oXBx5UpkGWhfxfofwBUEsDBBQAAAAIAIdO4kDOUmmscwUAAJob&#10;AAAOAAAAZHJzL2Uyb0RvYy54bWztWcuO40QU3SPxD5b3dGLHSbqjTo8EQ7eQEIw0wwc4jpNYsl1W&#10;2Xn0fgTsmBULhIQYzQaJH0At+Bq64TO49bjl15RdbgRII7KInfj6Ps65VXXKvnxySmLrENI8IunS&#10;ds7GthWmAVlH6XZpf/Hi+oNz28oLP137MUnDpX0b5vaTq/ffuzxmi9AlOxKvQ2qBkzRfHLOlvSuK&#10;bDEa5cEuTPz8jGRhChc3hCZ+AT/pdrSm/hG8J/HIHY9noyOh64ySIMxz+PepuGhfcf+bTRgUn282&#10;eVhY8dKG3Ar+Tfn3in2Pri79xZb62S4KZBr+I7JI/CiFoMrVU7/wrT2NWq6SKKAkJ5viLCDJiGw2&#10;URDyGqAaZ9yo5oaSfcZr2S6O20zBBNA2cHq02+CzwzNqReulPbGt1E+Aoj/uXt6/+tqaMGyO2XYB&#10;Jjc0e549o/KPrfjFyj1taMKOUIh14qjeKlTDU2EF8Kc7c93pFMAP4Jo7v5hejKcC92AH5LD7nPnc&#10;sS122Z3hpY/l7Z4zn4p7vZnDkxqVcUNO8ad5AamNWLIqt2MGDZWXmOV/D7PnOz8LORU5A0Ri5iFm&#10;v9/dPbz85v7Nd3/+9sv9r68tT4DHbRVy+SIHEN8CW7t8xA6KB144cJPpBXNaKT7Y58VNSDgB/kGA&#10;AB24xjN/h2fBKcVTCkOiczBkfsHuY2myU+u4tEUWO6CHJcGuJOQQviDcpmAECgtGYJlmaROnVVvo&#10;hLohXsZjxl0KMz5CoWa8hkdho8Iamp1LBNELHoU3B/oMMus2gvkMbMBUcIEe8FjzZGblTjzeLtoq&#10;RcheM5k+MOB2JqdAG2SJzYeFBjHJQ8Cg3QsyD1W8rg+GINnNSTNif46eM22E12Wp840xaoR3p6mC&#10;GpopBDGWHnPlusKpriJl25fGbGbS66qdWuli2o2x2tvIniMjG1hKGitlY9QusNikWh3FeqhMMZB5&#10;9EEqAxuatRDV1yTbtIKDrqahs0nP5NQObEJAmzZdunr/GKc2Aoe0TE9lapxUQMWYeiLUcKjcpaut&#10;KwJGwsFjPiRkjxkgoSxbKwbWB2sSEwFcdihhAH9WpUdO4mh9HcUxWwxyul19FFPr4DPBzT9yMaqZ&#10;xSkzTgm7DRdS9k9Dz6FiYmJuRda3ILv2GY22O9DxBd2H3LVUekys/guSDzSClMk//MSUHhcCLDKo&#10;QiOlJ8ffzJMiuJR6M1dKPed8LkFDfZ1RIfUsdrK0mYjjOgxlH+NJmnAWtJRc88+7RQksU4KSpgrn&#10;e4kh3MhNyGzCJ2hox9YexIVtWoOb6lhAPv4pGQ7dx2Q4S4LxXE4sOE2wvRJT12WapU19SpEyvDTE&#10;y3gULg1luAjbK8OFWffyJ2f8bqOGesOc8VhbE8AhzjFiH/JWK9c55/3SJ8P7zHDBci66VT0sFJIr&#10;c8s2WThRt3tB5qGK1/XBECS7OWlGRJj1OYLSE/3Vm6XON8aoEd6dpgpqaKZyw1gG9bglpzrczdMw&#10;Yki1UytdTLs5RfQ1MiQo1yoDSzmblGVj1C6w5ABQGXdAZYiBbKc+ZmVgQzOVX39NYMqn3xIHXU2G&#10;0CqHPZOTsmvNOl0ESLgMulXvH0GpjcDeyVR1/xDLQbW1Z1cdFZVcWhHq1Q0ZEip+D3Nq4FZYwKjI&#10;3f8yXKj78snrHDXfw7dfPXz/88OPX1pcM1fUnlWcPiTwbBI3CuyS5gEsPJ8W0s8b82dnpfJzJw6E&#10;4g9gxxPUEY9U5Wq7wx5nDt7/FKfVCWQMq0JuheJPUniqDTNvgScUT1Z48l9vlxz1iLwkik+7jyTK&#10;g20Tn2HnEy6vKkx5c4BCMCVeMMCoeTeY4m824AUQ34bLl1XsDVP1N5xXX6ld/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7BwAAW0NvbnRlbnRf&#10;VHlwZXNdLnhtbFBLAQIUAAoAAAAAAIdO4kAAAAAAAAAAAAAAAAAGAAAAAAAAAAAAEAAAAN0GAABf&#10;cmVscy9QSwECFAAUAAAACACHTuJAihRmPNEAAACUAQAACwAAAAAAAAABACAAAAABBwAAX3JlbHMv&#10;LnJlbHNQSwECFAAKAAAAAACHTuJAAAAAAAAAAAAAAAAABAAAAAAAAAAAABAAAAAWAAAAZHJzL1BL&#10;AQIUABQAAAAIAIdO4kDTjS9Z2QAAAAoBAAAPAAAAAAAAAAEAIAAAADgAAABkcnMvZG93bnJldi54&#10;bWxQSwECFAAUAAAACACHTuJAzlJprHMFAACaGwAADgAAAAAAAAABACAAAAA+AQAAZHJzL2Uyb0Rv&#10;Yy54bWxQSwUGAAAAAAYABgBZAQAAIwkAAAAA&#10;">
                <o:lock v:ext="edit" aspectratio="f"/>
                <v:shape id="_x0000_s1026" o:spid="_x0000_s1026" o:spt="100" style="position:absolute;left:1771;top:226;height:2359;width:4173;" fillcolor="#000000" filled="t" stroked="f" coordsize="4173,2359" o:gfxdata="UEsFBgAAAAAAAAAAAAAAAAAAAAAAAFBLAwQKAAAAAACHTuJAAAAAAAAAAAAAAAAABAAAAGRycy9Q&#10;SwMEFAAAAAgAh07iQEdWUEu8AAAA2gAAAA8AAABkcnMvZG93bnJldi54bWxFj8FqwzAQRO+B/oPY&#10;Qm+J7BJKcSMb01DIqcFpP2BtrW1Ra2UsxU7y9VGh0OMwM2+YXXGxg5hp8saxgnSTgCBunDbcKfj+&#10;+li/gvABWePgmBRcyUORP6x2mGm3cEXzKXQiQthnqKAPYcyk9E1PFv3GjcTRa91kMUQ5dVJPuES4&#10;HeRzkrxIi4bjQo8jvffU/JzOVkFZfzJ31fZo6rZuShOO1f7WKvX0mCZvIAJdwn/4r33QCrbweyXe&#10;AJnf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VlBLvAAAANoAAAAPAAAAAAAAAAEAIAAAADgAAABkcnMvZG93bnJldi54&#10;bWxQSwECFAAUAAAACACHTuJAMy8FnjsAAAA5AAAAEAAAAAAAAAABACAAAAAhAQAAZHJzL3NoYXBl&#10;eG1sLnhtbFBLBQYAAAAABgAGAFsBAADLAwAAAAA=&#10;" path="m4173,2359l0,2359,0,0,4173,0,4173,8,15,8,8,15,15,15,15,2344,8,2344,15,2352,4173,2352,4173,2359xm15,15l8,15,15,8,15,15xm4158,15l15,15,15,8,4158,8,4158,15xm4158,2352l4158,8,4166,15,4173,15,4173,2344,4166,2344,4158,2352xm4173,15l4166,15,4158,8,4173,8,4173,15xm15,2352l8,2344,15,2344,15,2352xm4158,2352l15,2352,15,2344,4158,2344,4158,2352xm4173,2352l4158,2352,4166,2344,4173,2344,4173,2352xe">
                  <v:fill on="t" focussize="0,0"/>
                  <v:stroke on="f"/>
                  <v:imagedata o:title=""/>
                  <o:lock v:ext="edit" aspectratio="f"/>
                </v:shape>
                <v:rect id="_x0000_s1026" o:spid="_x0000_s1026" o:spt="1" style="position:absolute;left:1778;top:2645;height:2187;width:4162;" fillcolor="#FFFFFF" filled="t" stroked="f" coordsize="21600,21600" o:gfxdata="UEsFBgAAAAAAAAAAAAAAAAAAAAAAAFBLAwQKAAAAAACHTuJAAAAAAAAAAAAAAAAABAAAAGRycy9Q&#10;SwMEFAAAAAgAh07iQFB3eCG7AAAA2gAAAA8AAABkcnMvZG93bnJldi54bWxFj0GLwjAUhO+C/yE8&#10;wZsmrmvZ7Ro9CMKCerAKXh/Nsy3bvNQmav33ZkHwOMzMN8x82dla3Kj1lWMNk7ECQZw7U3Gh4XhY&#10;j75A+IBssHZMGh7kYbno9+aYGnfnPd2yUIgIYZ+ihjKEJpXS5yVZ9GPXEEfv7FqLIcq2kKbFe4Tb&#10;Wn4olUiLFceFEhtalZT/ZVerAZNPc9mdp9vD5prgd9Gp9eyktB4OJuoHRKAuvMOv9q/RMIP/K/EG&#10;yMUT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B3eCG7AAAA2gAAAA8AAAAAAAAAAQAgAAAAOAAAAGRycy9kb3ducmV2Lnht&#10;bFBLAQIUABQAAAAIAIdO4kAzLwWeOwAAADkAAAAQAAAAAAAAAAEAIAAAACABAABkcnMvc2hhcGV4&#10;bWwueG1sUEsFBgAAAAAGAAYAWwEAAMoDAAAAAA==&#10;">
                  <v:fill on="t" focussize="0,0"/>
                  <v:stroke on="f"/>
                  <v:imagedata o:title=""/>
                  <o:lock v:ext="edit" aspectratio="f"/>
                </v:rect>
                <v:shape id="_x0000_s1026" o:spid="_x0000_s1026" o:spt="100" style="position:absolute;left:1771;top:2638;height:2201;width:4175;" fillcolor="#000000" filled="t" stroked="f" coordsize="4175,2201" o:gfxdata="UEsFBgAAAAAAAAAAAAAAAAAAAAAAAFBLAwQKAAAAAACHTuJAAAAAAAAAAAAAAAAABAAAAGRycy9Q&#10;SwMEFAAAAAgAh07iQITY6XS3AAAA2gAAAA8AAABkcnMvZG93bnJldi54bWxFj80KwjAQhO+C7xBW&#10;8KapRUSq0YMi6EFErfelWZtisylN/Ht7Iwgeh5n5hpkvX7YWD2p95VjBaJiAIC6crrhUkJ83gykI&#10;H5A11o5JwZs8LBfdzhwz7Z58pMcplCJC2GeowITQZFL6wpBFP3QNcfSurrUYomxLqVt8RritZZok&#10;E2mx4rhgsKGVoeJ2ulsFe11d0rHLD+tmvK7TXT41l1Ao1e+NkhmIQK/wD//aW61gAt8r8QbIxQd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hNjpdLcAAADaAAAADwAAAAAAAAABACAAAAA4AAAAZHJzL2Rvd25yZXYueG1sUEsB&#10;AhQAFAAAAAgAh07iQDMvBZ47AAAAOQAAABAAAAAAAAAAAQAgAAAAHAEAAGRycy9zaGFwZXhtbC54&#10;bWxQSwUGAAAAAAYABgBbAQAAxgMAAAAA&#10;" path="m4175,2201l0,2201,0,0,4175,0,4175,8,15,8,8,15,15,15,15,2186,8,2186,15,2194,4175,2194,4175,2201xm15,15l8,15,15,8,15,15xm4160,15l15,15,15,8,4160,8,4160,15xm4160,2194l4160,8,4168,15,4175,15,4175,2186,4168,2186,4160,2194xm4175,15l4168,15,4160,8,4175,8,4175,15xm15,2194l8,2186,15,2186,15,2194xm4160,2194l15,2194,15,2186,4160,2186,4160,2194xm4175,2194l4160,2194,4168,2186,4175,2186,4175,2194xe">
                  <v:fill on="t" focussize="0,0"/>
                  <v:stroke on="f"/>
                  <v:imagedata o:title=""/>
                  <o:lock v:ext="edit" aspectratio="f"/>
                </v:shape>
                <v:shape id="_x0000_s1026" o:spid="_x0000_s1026" o:spt="202" type="#_x0000_t202" style="position:absolute;left:2551;top:402;height:2035;width:2317;" filled="f" stroked="f" coordsize="21600,21600" o:gfxdata="UEsFBgAAAAAAAAAAAAAAAAAAAAAAAFBLAwQKAAAAAACHTuJAAAAAAAAAAAAAAAAABAAAAGRycy9Q&#10;SwMEFAAAAAgAh07iQIHS/pC+AAAA2gAAAA8AAABkcnMvZG93bnJldi54bWxFj81qwzAQhO+FvIPY&#10;QG+NlB7S1okcQmihUAhxnEOOG2tti1gr11Lz8/ZVoNDjMDPfMIvl1XXiTEOwnjVMJwoEceWN5UbD&#10;vvx4egURIrLBzjNpuFGAZT56WGBm/IULOu9iIxKEQ4Ya2hj7TMpQteQwTHxPnLzaDw5jkkMjzYCX&#10;BHedfFZqJh1aTgst9rRuqTrtfpyG1YGLd/u9OW6LurBl+ab4a3bS+nE8VXMQka7xP/zX/jQaXuB+&#10;Jd0Amf8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HS/pC+AAAA2gAAAA8AAAAAAAAAAQAgAAAAOAAAAGRycy9kb3ducmV2&#10;LnhtbFBLAQIUABQAAAAIAIdO4kAzLwWeOwAAADkAAAAQAAAAAAAAAAEAIAAAACMBAABkcnMvc2hh&#10;cGV4bWwueG1sUEsFBgAAAAAGAAYAWwEAAM0DAAAAAA==&#10;">
                  <v:fill on="f" focussize="0,0"/>
                  <v:stroke on="f"/>
                  <v:imagedata o:title=""/>
                  <o:lock v:ext="edit" aspectratio="f"/>
                  <v:textbox inset="0mm,0mm,0mm,0mm">
                    <w:txbxContent>
                      <w:p>
                        <w:pPr>
                          <w:spacing w:line="320" w:lineRule="exact"/>
                          <w:ind w:right="17"/>
                          <w:jc w:val="center"/>
                          <w:rPr>
                            <w:rFonts w:ascii="宋体" w:eastAsia="宋体"/>
                            <w:sz w:val="28"/>
                          </w:rPr>
                        </w:pPr>
                        <w:r>
                          <w:rPr>
                            <w:rFonts w:hint="eastAsia" w:ascii="宋体" w:eastAsia="宋体"/>
                            <w:spacing w:val="-1"/>
                            <w:sz w:val="28"/>
                          </w:rPr>
                          <w:t>法人</w:t>
                        </w:r>
                      </w:p>
                      <w:p>
                        <w:pPr>
                          <w:spacing w:before="3" w:line="242" w:lineRule="auto"/>
                          <w:ind w:right="18"/>
                          <w:jc w:val="center"/>
                          <w:rPr>
                            <w:rFonts w:ascii="宋体" w:eastAsia="宋体"/>
                            <w:sz w:val="28"/>
                          </w:rPr>
                        </w:pPr>
                        <w:r>
                          <w:rPr>
                            <w:rFonts w:hint="eastAsia" w:ascii="宋体" w:eastAsia="宋体"/>
                            <w:spacing w:val="-5"/>
                            <w:sz w:val="28"/>
                          </w:rPr>
                          <w:t>居民身份证</w:t>
                        </w:r>
                        <w:r>
                          <w:rPr>
                            <w:rFonts w:hint="eastAsia" w:ascii="宋体" w:eastAsia="宋体"/>
                            <w:sz w:val="28"/>
                          </w:rPr>
                          <w:t>正面</w:t>
                        </w:r>
                      </w:p>
                      <w:p>
                        <w:pPr>
                          <w:spacing w:before="3" w:line="320" w:lineRule="exact"/>
                          <w:ind w:right="18"/>
                          <w:jc w:val="center"/>
                          <w:rPr>
                            <w:rFonts w:ascii="宋体" w:eastAsia="宋体"/>
                            <w:sz w:val="28"/>
                          </w:rPr>
                        </w:pPr>
                        <w:r>
                          <w:rPr>
                            <w:rFonts w:hint="eastAsia" w:ascii="宋体" w:eastAsia="宋体"/>
                            <w:sz w:val="28"/>
                          </w:rPr>
                          <w:t>复印件粘贴</w:t>
                        </w:r>
                      </w:p>
                    </w:txbxContent>
                  </v:textbox>
                </v:shape>
                <v:shape id="文本框 8" o:spid="_x0000_s1026" o:spt="202" type="#_x0000_t202" style="position:absolute;left:2445;top:2734;height:2005;width:2470;" filled="f" stroked="f" coordsize="21600,21600" o:gfxdata="UEsFBgAAAAAAAAAAAAAAAAAAAAAAAFBLAwQKAAAAAACHTuJAAAAAAAAAAAAAAAAABAAAAGRycy9Q&#10;SwMEFAAAAAgAh07iQHUx97u8AAAA2wAAAA8AAABkcnMvZG93bnJldi54bWxFT99rwjAQfhf2P4Qb&#10;+KaJQ0Q7YxnDwWAgq93DHm/N2YY2l9pk6v57MxB8u4/v563zi+vEiYZgPWuYTRUI4soby7WGr/Jt&#10;sgQRIrLBzjNp+KMA+eZhtMbM+DMXdNrHWqQQDhlqaGLsMylD1ZDDMPU9ceIOfnAYExxqaQY8p3DX&#10;ySelFtKh5dTQYE+vDVXt/tdpePnmYmuPu5/P4lDYslwp/li0Wo8fZ+oZRKRLvItv7neT5s/h/5d0&#10;gNxc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1Mfe7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line="320" w:lineRule="exact"/>
                          <w:ind w:right="17"/>
                          <w:jc w:val="center"/>
                          <w:rPr>
                            <w:rFonts w:ascii="宋体" w:eastAsia="宋体"/>
                            <w:sz w:val="28"/>
                          </w:rPr>
                        </w:pPr>
                        <w:r>
                          <w:rPr>
                            <w:rFonts w:hint="eastAsia" w:ascii="宋体" w:eastAsia="宋体"/>
                            <w:spacing w:val="-1"/>
                            <w:sz w:val="28"/>
                          </w:rPr>
                          <w:t>法人</w:t>
                        </w:r>
                      </w:p>
                      <w:p>
                        <w:pPr>
                          <w:spacing w:before="3" w:line="242" w:lineRule="auto"/>
                          <w:ind w:right="18"/>
                          <w:jc w:val="center"/>
                          <w:rPr>
                            <w:rFonts w:ascii="宋体" w:eastAsia="宋体"/>
                            <w:sz w:val="28"/>
                          </w:rPr>
                        </w:pPr>
                        <w:r>
                          <w:rPr>
                            <w:rFonts w:hint="eastAsia" w:ascii="宋体" w:eastAsia="宋体"/>
                            <w:spacing w:val="-5"/>
                            <w:sz w:val="28"/>
                          </w:rPr>
                          <w:t>居民身份证</w:t>
                        </w:r>
                        <w:r>
                          <w:rPr>
                            <w:rFonts w:hint="eastAsia" w:ascii="宋体" w:eastAsia="宋体"/>
                            <w:sz w:val="28"/>
                          </w:rPr>
                          <w:t>背面</w:t>
                        </w:r>
                      </w:p>
                      <w:p>
                        <w:pPr>
                          <w:spacing w:before="3" w:line="320" w:lineRule="exact"/>
                          <w:ind w:right="18"/>
                          <w:jc w:val="center"/>
                          <w:rPr>
                            <w:rFonts w:ascii="宋体" w:eastAsia="宋体"/>
                            <w:sz w:val="28"/>
                          </w:rPr>
                        </w:pPr>
                        <w:r>
                          <w:rPr>
                            <w:rFonts w:hint="eastAsia" w:ascii="宋体" w:eastAsia="宋体"/>
                            <w:sz w:val="28"/>
                          </w:rPr>
                          <w:t>复印件粘贴</w:t>
                        </w:r>
                      </w:p>
                    </w:txbxContent>
                  </v:textbox>
                </v:shape>
                <w10:wrap type="topAndBottom"/>
              </v:group>
            </w:pict>
          </mc:Fallback>
        </mc:AlternateContent>
      </w:r>
      <w:r>
        <w:rPr>
          <w:rFonts w:hint="eastAsia" w:ascii="CESI仿宋-GB2312" w:hAnsi="CESI仿宋-GB2312" w:eastAsia="CESI仿宋-GB2312" w:cs="CESI仿宋-GB2312"/>
          <w:sz w:val="32"/>
          <w:szCs w:val="32"/>
        </w:rPr>
        <mc:AlternateContent>
          <mc:Choice Requires="wpg">
            <w:drawing>
              <wp:anchor distT="0" distB="0" distL="114300" distR="114300" simplePos="0" relativeHeight="251659264" behindDoc="1" locked="0" layoutInCell="1" allowOverlap="1">
                <wp:simplePos x="0" y="0"/>
                <wp:positionH relativeFrom="page">
                  <wp:posOffset>3784600</wp:posOffset>
                </wp:positionH>
                <wp:positionV relativeFrom="paragraph">
                  <wp:posOffset>410845</wp:posOffset>
                </wp:positionV>
                <wp:extent cx="2497455" cy="2825115"/>
                <wp:effectExtent l="0" t="0" r="17145" b="13335"/>
                <wp:wrapTopAndBottom/>
                <wp:docPr id="10" name="组合 10"/>
                <wp:cNvGraphicFramePr/>
                <a:graphic xmlns:a="http://schemas.openxmlformats.org/drawingml/2006/main">
                  <a:graphicData uri="http://schemas.microsoft.com/office/word/2010/wordprocessingGroup">
                    <wpg:wgp>
                      <wpg:cNvGrpSpPr/>
                      <wpg:grpSpPr>
                        <a:xfrm>
                          <a:off x="0" y="0"/>
                          <a:ext cx="2497455" cy="2825115"/>
                          <a:chOff x="6095" y="235"/>
                          <a:chExt cx="3994" cy="4660"/>
                        </a:xfrm>
                        <a:effectLst/>
                      </wpg:grpSpPr>
                      <wps:wsp>
                        <wps:cNvPr id="11" name="任意多边形 10"/>
                        <wps:cNvSpPr/>
                        <wps:spPr>
                          <a:xfrm>
                            <a:off x="6095" y="235"/>
                            <a:ext cx="3975" cy="2342"/>
                          </a:xfrm>
                          <a:custGeom>
                            <a:avLst/>
                            <a:gdLst/>
                            <a:ahLst/>
                            <a:cxnLst/>
                            <a:rect l="0" t="0" r="0" b="0"/>
                            <a:pathLst>
                              <a:path w="3975" h="2342">
                                <a:moveTo>
                                  <a:pt x="3975" y="2342"/>
                                </a:moveTo>
                                <a:lnTo>
                                  <a:pt x="0" y="2342"/>
                                </a:lnTo>
                                <a:lnTo>
                                  <a:pt x="0" y="0"/>
                                </a:lnTo>
                                <a:lnTo>
                                  <a:pt x="3975" y="0"/>
                                </a:lnTo>
                                <a:lnTo>
                                  <a:pt x="3975" y="8"/>
                                </a:lnTo>
                                <a:lnTo>
                                  <a:pt x="15" y="8"/>
                                </a:lnTo>
                                <a:lnTo>
                                  <a:pt x="8" y="15"/>
                                </a:lnTo>
                                <a:lnTo>
                                  <a:pt x="15" y="15"/>
                                </a:lnTo>
                                <a:lnTo>
                                  <a:pt x="15" y="2327"/>
                                </a:lnTo>
                                <a:lnTo>
                                  <a:pt x="8" y="2327"/>
                                </a:lnTo>
                                <a:lnTo>
                                  <a:pt x="15" y="2335"/>
                                </a:lnTo>
                                <a:lnTo>
                                  <a:pt x="3975" y="2335"/>
                                </a:lnTo>
                                <a:lnTo>
                                  <a:pt x="3975" y="2342"/>
                                </a:lnTo>
                                <a:close/>
                                <a:moveTo>
                                  <a:pt x="15" y="15"/>
                                </a:moveTo>
                                <a:lnTo>
                                  <a:pt x="8" y="15"/>
                                </a:lnTo>
                                <a:lnTo>
                                  <a:pt x="15" y="8"/>
                                </a:lnTo>
                                <a:lnTo>
                                  <a:pt x="15" y="15"/>
                                </a:lnTo>
                                <a:close/>
                                <a:moveTo>
                                  <a:pt x="3960" y="15"/>
                                </a:moveTo>
                                <a:lnTo>
                                  <a:pt x="15" y="15"/>
                                </a:lnTo>
                                <a:lnTo>
                                  <a:pt x="15" y="8"/>
                                </a:lnTo>
                                <a:lnTo>
                                  <a:pt x="3960" y="8"/>
                                </a:lnTo>
                                <a:lnTo>
                                  <a:pt x="3960" y="15"/>
                                </a:lnTo>
                                <a:close/>
                                <a:moveTo>
                                  <a:pt x="3960" y="2335"/>
                                </a:moveTo>
                                <a:lnTo>
                                  <a:pt x="3960" y="8"/>
                                </a:lnTo>
                                <a:lnTo>
                                  <a:pt x="3968" y="15"/>
                                </a:lnTo>
                                <a:lnTo>
                                  <a:pt x="3975" y="15"/>
                                </a:lnTo>
                                <a:lnTo>
                                  <a:pt x="3975" y="2327"/>
                                </a:lnTo>
                                <a:lnTo>
                                  <a:pt x="3968" y="2327"/>
                                </a:lnTo>
                                <a:lnTo>
                                  <a:pt x="3960" y="2335"/>
                                </a:lnTo>
                                <a:close/>
                                <a:moveTo>
                                  <a:pt x="3975" y="15"/>
                                </a:moveTo>
                                <a:lnTo>
                                  <a:pt x="3968" y="15"/>
                                </a:lnTo>
                                <a:lnTo>
                                  <a:pt x="3960" y="8"/>
                                </a:lnTo>
                                <a:lnTo>
                                  <a:pt x="3975" y="8"/>
                                </a:lnTo>
                                <a:lnTo>
                                  <a:pt x="3975" y="15"/>
                                </a:lnTo>
                                <a:close/>
                                <a:moveTo>
                                  <a:pt x="15" y="2335"/>
                                </a:moveTo>
                                <a:lnTo>
                                  <a:pt x="8" y="2327"/>
                                </a:lnTo>
                                <a:lnTo>
                                  <a:pt x="15" y="2327"/>
                                </a:lnTo>
                                <a:lnTo>
                                  <a:pt x="15" y="2335"/>
                                </a:lnTo>
                                <a:close/>
                                <a:moveTo>
                                  <a:pt x="3960" y="2335"/>
                                </a:moveTo>
                                <a:lnTo>
                                  <a:pt x="15" y="2335"/>
                                </a:lnTo>
                                <a:lnTo>
                                  <a:pt x="15" y="2327"/>
                                </a:lnTo>
                                <a:lnTo>
                                  <a:pt x="3960" y="2327"/>
                                </a:lnTo>
                                <a:lnTo>
                                  <a:pt x="3960" y="2335"/>
                                </a:lnTo>
                                <a:close/>
                                <a:moveTo>
                                  <a:pt x="3975" y="2335"/>
                                </a:moveTo>
                                <a:lnTo>
                                  <a:pt x="3960" y="2335"/>
                                </a:lnTo>
                                <a:lnTo>
                                  <a:pt x="3968" y="2327"/>
                                </a:lnTo>
                                <a:lnTo>
                                  <a:pt x="3975" y="2327"/>
                                </a:lnTo>
                                <a:lnTo>
                                  <a:pt x="3975" y="2335"/>
                                </a:lnTo>
                                <a:close/>
                              </a:path>
                            </a:pathLst>
                          </a:custGeom>
                          <a:solidFill>
                            <a:srgbClr val="000000"/>
                          </a:solidFill>
                          <a:ln>
                            <a:noFill/>
                          </a:ln>
                          <a:effectLst/>
                        </wps:spPr>
                        <wps:bodyPr upright="true"/>
                      </wps:wsp>
                      <wps:wsp>
                        <wps:cNvPr id="12" name="任意多边形 11"/>
                        <wps:cNvSpPr/>
                        <wps:spPr>
                          <a:xfrm>
                            <a:off x="6111" y="2590"/>
                            <a:ext cx="3978" cy="2281"/>
                          </a:xfrm>
                          <a:custGeom>
                            <a:avLst/>
                            <a:gdLst/>
                            <a:ahLst/>
                            <a:cxnLst/>
                            <a:rect l="0" t="0" r="0" b="0"/>
                            <a:pathLst>
                              <a:path w="3978" h="2281">
                                <a:moveTo>
                                  <a:pt x="3978" y="2281"/>
                                </a:moveTo>
                                <a:lnTo>
                                  <a:pt x="0" y="2281"/>
                                </a:lnTo>
                                <a:lnTo>
                                  <a:pt x="0" y="0"/>
                                </a:lnTo>
                                <a:lnTo>
                                  <a:pt x="3978" y="0"/>
                                </a:lnTo>
                                <a:lnTo>
                                  <a:pt x="3978" y="8"/>
                                </a:lnTo>
                                <a:lnTo>
                                  <a:pt x="15" y="8"/>
                                </a:lnTo>
                                <a:lnTo>
                                  <a:pt x="8" y="15"/>
                                </a:lnTo>
                                <a:lnTo>
                                  <a:pt x="15" y="15"/>
                                </a:lnTo>
                                <a:lnTo>
                                  <a:pt x="15" y="2266"/>
                                </a:lnTo>
                                <a:lnTo>
                                  <a:pt x="8" y="2266"/>
                                </a:lnTo>
                                <a:lnTo>
                                  <a:pt x="15" y="2274"/>
                                </a:lnTo>
                                <a:lnTo>
                                  <a:pt x="3978" y="2274"/>
                                </a:lnTo>
                                <a:lnTo>
                                  <a:pt x="3978" y="2281"/>
                                </a:lnTo>
                                <a:close/>
                                <a:moveTo>
                                  <a:pt x="15" y="15"/>
                                </a:moveTo>
                                <a:lnTo>
                                  <a:pt x="8" y="15"/>
                                </a:lnTo>
                                <a:lnTo>
                                  <a:pt x="15" y="8"/>
                                </a:lnTo>
                                <a:lnTo>
                                  <a:pt x="15" y="15"/>
                                </a:lnTo>
                                <a:close/>
                                <a:moveTo>
                                  <a:pt x="3963" y="15"/>
                                </a:moveTo>
                                <a:lnTo>
                                  <a:pt x="15" y="15"/>
                                </a:lnTo>
                                <a:lnTo>
                                  <a:pt x="15" y="8"/>
                                </a:lnTo>
                                <a:lnTo>
                                  <a:pt x="3963" y="8"/>
                                </a:lnTo>
                                <a:lnTo>
                                  <a:pt x="3963" y="15"/>
                                </a:lnTo>
                                <a:close/>
                                <a:moveTo>
                                  <a:pt x="3963" y="2274"/>
                                </a:moveTo>
                                <a:lnTo>
                                  <a:pt x="3963" y="8"/>
                                </a:lnTo>
                                <a:lnTo>
                                  <a:pt x="3971" y="15"/>
                                </a:lnTo>
                                <a:lnTo>
                                  <a:pt x="3978" y="15"/>
                                </a:lnTo>
                                <a:lnTo>
                                  <a:pt x="3978" y="2266"/>
                                </a:lnTo>
                                <a:lnTo>
                                  <a:pt x="3971" y="2266"/>
                                </a:lnTo>
                                <a:lnTo>
                                  <a:pt x="3963" y="2274"/>
                                </a:lnTo>
                                <a:close/>
                                <a:moveTo>
                                  <a:pt x="3978" y="15"/>
                                </a:moveTo>
                                <a:lnTo>
                                  <a:pt x="3971" y="15"/>
                                </a:lnTo>
                                <a:lnTo>
                                  <a:pt x="3963" y="8"/>
                                </a:lnTo>
                                <a:lnTo>
                                  <a:pt x="3978" y="8"/>
                                </a:lnTo>
                                <a:lnTo>
                                  <a:pt x="3978" y="15"/>
                                </a:lnTo>
                                <a:close/>
                                <a:moveTo>
                                  <a:pt x="15" y="2274"/>
                                </a:moveTo>
                                <a:lnTo>
                                  <a:pt x="8" y="2266"/>
                                </a:lnTo>
                                <a:lnTo>
                                  <a:pt x="15" y="2266"/>
                                </a:lnTo>
                                <a:lnTo>
                                  <a:pt x="15" y="2274"/>
                                </a:lnTo>
                                <a:close/>
                                <a:moveTo>
                                  <a:pt x="3963" y="2274"/>
                                </a:moveTo>
                                <a:lnTo>
                                  <a:pt x="15" y="2274"/>
                                </a:lnTo>
                                <a:lnTo>
                                  <a:pt x="15" y="2266"/>
                                </a:lnTo>
                                <a:lnTo>
                                  <a:pt x="3963" y="2266"/>
                                </a:lnTo>
                                <a:lnTo>
                                  <a:pt x="3963" y="2274"/>
                                </a:lnTo>
                                <a:close/>
                                <a:moveTo>
                                  <a:pt x="3978" y="2274"/>
                                </a:moveTo>
                                <a:lnTo>
                                  <a:pt x="3963" y="2274"/>
                                </a:lnTo>
                                <a:lnTo>
                                  <a:pt x="3971" y="2266"/>
                                </a:lnTo>
                                <a:lnTo>
                                  <a:pt x="3978" y="2266"/>
                                </a:lnTo>
                                <a:lnTo>
                                  <a:pt x="3978" y="2274"/>
                                </a:lnTo>
                                <a:close/>
                              </a:path>
                            </a:pathLst>
                          </a:custGeom>
                          <a:solidFill>
                            <a:srgbClr val="000000"/>
                          </a:solidFill>
                          <a:ln>
                            <a:noFill/>
                          </a:ln>
                          <a:effectLst/>
                        </wps:spPr>
                        <wps:bodyPr upright="true"/>
                      </wps:wsp>
                      <wps:wsp>
                        <wps:cNvPr id="13" name="文本框 12"/>
                        <wps:cNvSpPr txBox="true"/>
                        <wps:spPr>
                          <a:xfrm>
                            <a:off x="6405" y="427"/>
                            <a:ext cx="3179" cy="2072"/>
                          </a:xfrm>
                          <a:prstGeom prst="rect">
                            <a:avLst/>
                          </a:prstGeom>
                          <a:noFill/>
                          <a:ln>
                            <a:noFill/>
                          </a:ln>
                          <a:effectLst/>
                        </wps:spPr>
                        <wps:txbx>
                          <w:txbxContent>
                            <w:p>
                              <w:pPr>
                                <w:spacing w:line="320" w:lineRule="exact"/>
                                <w:ind w:left="412"/>
                                <w:jc w:val="center"/>
                                <w:rPr>
                                  <w:rFonts w:ascii="宋体" w:eastAsia="宋体"/>
                                  <w:sz w:val="28"/>
                                </w:rPr>
                              </w:pPr>
                              <w:r>
                                <w:rPr>
                                  <w:rFonts w:hint="eastAsia" w:ascii="宋体" w:eastAsia="宋体"/>
                                  <w:sz w:val="28"/>
                                </w:rPr>
                                <w:t>被授权人</w:t>
                              </w:r>
                            </w:p>
                            <w:p>
                              <w:pPr>
                                <w:spacing w:before="44" w:line="242" w:lineRule="auto"/>
                                <w:ind w:left="559" w:right="157" w:hanging="420"/>
                                <w:jc w:val="center"/>
                                <w:rPr>
                                  <w:rFonts w:ascii="宋体" w:eastAsia="宋体"/>
                                  <w:sz w:val="28"/>
                                </w:rPr>
                              </w:pPr>
                              <w:r>
                                <w:rPr>
                                  <w:rFonts w:hint="eastAsia" w:ascii="宋体" w:eastAsia="宋体"/>
                                  <w:sz w:val="28"/>
                                </w:rPr>
                                <w:t>居民身份证正面</w:t>
                              </w:r>
                            </w:p>
                            <w:p>
                              <w:pPr>
                                <w:spacing w:line="320" w:lineRule="exact"/>
                                <w:jc w:val="center"/>
                                <w:rPr>
                                  <w:rFonts w:ascii="宋体" w:eastAsia="宋体"/>
                                  <w:sz w:val="28"/>
                                </w:rPr>
                              </w:pPr>
                              <w:r>
                                <w:rPr>
                                  <w:rFonts w:hint="eastAsia" w:ascii="宋体" w:eastAsia="宋体"/>
                                  <w:sz w:val="28"/>
                                </w:rPr>
                                <w:t>复印件粘贴处</w:t>
                              </w:r>
                            </w:p>
                          </w:txbxContent>
                        </wps:txbx>
                        <wps:bodyPr lIns="0" tIns="0" rIns="0" bIns="0" upright="true"/>
                      </wps:wsp>
                      <wps:wsp>
                        <wps:cNvPr id="16" name="文本框 13"/>
                        <wps:cNvSpPr txBox="true"/>
                        <wps:spPr>
                          <a:xfrm>
                            <a:off x="6818" y="2633"/>
                            <a:ext cx="2960" cy="2262"/>
                          </a:xfrm>
                          <a:prstGeom prst="rect">
                            <a:avLst/>
                          </a:prstGeom>
                          <a:noFill/>
                          <a:ln>
                            <a:noFill/>
                          </a:ln>
                          <a:effectLst/>
                        </wps:spPr>
                        <wps:txbx>
                          <w:txbxContent>
                            <w:p>
                              <w:pPr>
                                <w:spacing w:line="320" w:lineRule="exact"/>
                                <w:ind w:left="259" w:right="18"/>
                                <w:jc w:val="center"/>
                                <w:rPr>
                                  <w:rFonts w:ascii="宋体" w:eastAsia="宋体"/>
                                  <w:sz w:val="28"/>
                                </w:rPr>
                              </w:pPr>
                              <w:r>
                                <w:rPr>
                                  <w:rFonts w:hint="eastAsia" w:ascii="宋体" w:eastAsia="宋体"/>
                                  <w:sz w:val="28"/>
                                </w:rPr>
                                <w:t>被授权人</w:t>
                              </w:r>
                            </w:p>
                            <w:p>
                              <w:pPr>
                                <w:spacing w:before="42" w:line="242" w:lineRule="auto"/>
                                <w:ind w:left="141" w:right="154"/>
                                <w:jc w:val="center"/>
                                <w:rPr>
                                  <w:rFonts w:ascii="宋体" w:eastAsia="宋体"/>
                                  <w:sz w:val="28"/>
                                </w:rPr>
                              </w:pPr>
                              <w:r>
                                <w:rPr>
                                  <w:rFonts w:hint="eastAsia" w:ascii="宋体" w:eastAsia="宋体"/>
                                  <w:sz w:val="28"/>
                                </w:rPr>
                                <w:t>居民身份证背面</w:t>
                              </w:r>
                            </w:p>
                            <w:p>
                              <w:pPr>
                                <w:spacing w:before="2" w:line="320" w:lineRule="exact"/>
                                <w:ind w:right="18"/>
                                <w:jc w:val="center"/>
                                <w:rPr>
                                  <w:rFonts w:ascii="宋体" w:eastAsia="宋体"/>
                                  <w:sz w:val="28"/>
                                </w:rPr>
                              </w:pPr>
                              <w:r>
                                <w:rPr>
                                  <w:rFonts w:hint="eastAsia" w:ascii="宋体" w:eastAsia="宋体"/>
                                  <w:sz w:val="28"/>
                                </w:rPr>
                                <w:t>复印件粘贴处</w:t>
                              </w:r>
                            </w:p>
                          </w:txbxContent>
                        </wps:txbx>
                        <wps:bodyPr lIns="0" tIns="0" rIns="0" bIns="0" upright="true"/>
                      </wps:wsp>
                    </wpg:wgp>
                  </a:graphicData>
                </a:graphic>
              </wp:anchor>
            </w:drawing>
          </mc:Choice>
          <mc:Fallback>
            <w:pict>
              <v:group id="_x0000_s1026" o:spid="_x0000_s1026" o:spt="203" style="position:absolute;left:0pt;margin-left:298pt;margin-top:32.35pt;height:222.45pt;width:196.65pt;mso-position-horizontal-relative:page;mso-wrap-distance-bottom:0pt;mso-wrap-distance-top:0pt;z-index:-251657216;mso-width-relative:page;mso-height-relative:page;" coordorigin="6095,235" coordsize="3994,4660" o:gfxdata="UEsFBgAAAAAAAAAAAAAAAAAAAAAAAFBLAwQKAAAAAACHTuJAAAAAAAAAAAAAAAAABAAAAGRycy9Q&#10;SwMEFAAAAAgAh07iQPJQFRnaAAAACgEAAA8AAABkcnMvZG93bnJldi54bWxNj0FLw0AUhO+C/2F5&#10;gje7G2tjE7MpUtRTEWwF8faafU1Cs29Ddpu0/971pMdhhplvitXZdmKkwbeONSQzBYK4cqblWsPn&#10;7vVuCcIHZIOdY9JwIQ+r8vqqwNy4iT9o3IZaxBL2OWpoQuhzKX3VkEU/cz1x9A5usBiiHGppBpxi&#10;ue3kvVKptNhyXGiwp3VD1XF7shreJpye58nLuDke1pfv3eL9a5OQ1rc3iXoCEegc/sLwix/RoYxM&#10;e3di40WnYZGl8UvQkD48goiBbJnNQeyjo7IUZFnI/xfKH1BLAwQUAAAACACHTuJACKqXKyoFAAAQ&#10;GgAADgAAAGRycy9lMm9Eb2MueG1s7VnNjuNEEL4j8Q6W70xiO/+azEqw7AgJwUq7PIDjOIkl2211&#10;Oz9zXwE3OHFAXFjtkRdAI3gaZuAxqP6pjh2n7c4gQELMIXbc5aqvvqru/qZz/eyQpc4upiwh+dz1&#10;rvquE+cRWSb5eu5+8frFBxPXYWWYL8OU5PHcvYuZ++zm/feu98Us9smGpMuYOuAkZ7N9MXc3ZVnM&#10;ej0WbeIsZFekiHMYXBGahSV8pevekoZ78J6lPb/fH/X2hC4LSqKYMXj6XA66N8L/ahVH5eerFYtL&#10;J527gK0Un1R8Lvhn7+Y6nK1pWGySSMEIn4AiC5McgmpXz8MydLY0abjKkogSRlblVUSyHlmtkigW&#10;OUA2Xv8km1tKtoXIZT3brwtNE1B7wtOT3Uaf7V5SJ1lC7YCePMygRr/fv3n49msHHgA7+2I9A6Nb&#10;WrwqXlL1YC2/8YQPK5rxK6TiHASvd5rX+FA6ETz0B9PxYDh0nQjG/Ik/9LyhZD7aQHn4e6P+FMb5&#10;cKCHPlavB9PpQL47GI0EqN4xbiyK/CkrAVqPg9XY9gW0FDuyxv4aa682YRGLYjBOCLLmIWu/3d8/&#10;vvnm4d33f/z688MvbzV9wlpzx2YMaDxDXJMAZC+YjpG6YOBz3irpR1tW3sZElCDcSRqgC5d4F27w&#10;LjrkeEthWrROiCIs+XscJr919nNXotjwAgEIPpKRXfyaCJuSl1BaiBJqmEebNK/aQq/VDXEYr4Vw&#10;Kc2w5DiGV2mjw1qaTRSD6AWv0hs0JkfWbgRrGtjIHoZaoAe81jzZWfmBP27FJUN2min4fiBnkRGc&#10;Ju0SS11VTDRKCYuhH5u9oHDo5E19cAmT7TU5jdiNMZjCYlIrpAmlyTfGqBW8HaYOammmGcRYZs61&#10;60pNTRlp204YVhXS7dSAi7BP5mpnIwNAy5bXqVTSxqhtZPFFtTqLW6iy5EC1UxelKrClWYNRc06q&#10;TSs8mHKypFY77FictF1j1TGDPVc2E1yzfyx0bQbaNBduQB2ZnUOJMdtyUzW2KEVbBIyEk8d+Suj4&#10;nflpS2PtYBPhIkDIDi0M4GFVejCSJssXSZryzYDR9eKjlDq7kItu8af2tppZmnPjnPDXpKiRT04U&#10;HSomLucWZHkHwmtb0GS9AS1f0m0sXCutx+XqPyH6fKPo8zgcDgIkooXo8zzQj1wJDadCvoSziuqD&#10;WSoEsz8RXoFyFNtV6v9u1QcouOrjIM7t9LD0q9XkCNM0j9WkOxpig+NVNrql6pNhO1WfNGtfbdUC&#10;024kHYEpNqsUtHXsypOdle+PRq3ekNkOMxXU98eDVneVWtlb6ubDRM3r3mnypj64hMn2mpxG7MYI&#10;621gt/GbfGOM2p7TDlMHtTSD0PUmM3OuXVeqb+Jd23bBGMtVqQGjnrpuJ1u7zn4Hj2o97JoZOpVK&#10;2oiujSy1WGnEZqpsOVDt1EmpzTpkZtScE6QidpDj5DfldOlq8uRVxwz2XNlMcJuJYYHxWpuBFs2l&#10;SnWJZWOdbMtN74T6LVNu53jArPCKqs9+Suj4HZXTbdYyef5XfVrH4VEf7BvygPTxu68ef/jp8ccv&#10;HU+cx1X0nlMePiRwGIbKlA+ZTvwGfTl1B1KkV7SfN54q7dcfn574FVSe+Dn8Zu7yszwhzFAH8sIp&#10;k5q+5udUtQdg2Cm4y8PioASt0t7pJzkcpIJEK/GG4s0Cb/51fT46U6mAb6lPrNTEU2vnKBBujqXy&#10;xSGSlOmj/1apxGk6/Owg/vFTP5Hw3zWq3+G++kPOz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zBwAAW0NvbnRlbnRfVHlwZXNdLnhtbFBLAQIU&#10;AAoAAAAAAIdO4kAAAAAAAAAAAAAAAAAGAAAAAAAAAAAAEAAAAJUGAABfcmVscy9QSwECFAAUAAAA&#10;CACHTuJAihRmPNEAAACUAQAACwAAAAAAAAABACAAAAC5BgAAX3JlbHMvLnJlbHNQSwECFAAKAAAA&#10;AACHTuJAAAAAAAAAAAAAAAAABAAAAAAAAAAAABAAAAAWAAAAZHJzL1BLAQIUABQAAAAIAIdO4kDy&#10;UBUZ2gAAAAoBAAAPAAAAAAAAAAEAIAAAADgAAABkcnMvZG93bnJldi54bWxQSwECFAAUAAAACACH&#10;TuJACKqXKyoFAAAQGgAADgAAAAAAAAABACAAAAA/AQAAZHJzL2Uyb0RvYy54bWxQSwUGAAAAAAYA&#10;BgBZAQAA2wgAAAAA&#10;">
                <o:lock v:ext="edit" aspectratio="f"/>
                <v:shape id="任意多边形 10" o:spid="_x0000_s1026" o:spt="100" style="position:absolute;left:6095;top:235;height:2342;width:3975;" fillcolor="#000000" filled="t" stroked="f" coordsize="3975,2342" o:gfxdata="UEsFBgAAAAAAAAAAAAAAAAAAAAAAAFBLAwQKAAAAAACHTuJAAAAAAAAAAAAAAAAABAAAAGRycy9Q&#10;SwMEFAAAAAgAh07iQMQQ+xy7AAAA2wAAAA8AAABkcnMvZG93bnJldi54bWxFT81qwkAQvhd8h2UE&#10;L8Vs4qEN0dVDICC9iLYPMGYnP5qdDbursT59t1DobT6+39nsHmYQd3K+t6wgS1IQxLXVPbcKvj6r&#10;ZQ7CB2SNg2VS8E0edtvZywYLbSc+0v0UWhFD2BeooAthLKT0dUcGfWJH4sg11hkMEbpWaodTDDeD&#10;XKXpmzTYc2zocKSyo/p6uhkFt3d3bsrj4KuPg768PnWb55dJqcU8S9cgAj3Cv/jPvddxfga/v8QD&#10;5PY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QQ+xy7AAAA2wAAAA8AAAAAAAAAAQAgAAAAOAAAAGRycy9kb3ducmV2Lnht&#10;bFBLAQIUABQAAAAIAIdO4kAzLwWeOwAAADkAAAAQAAAAAAAAAAEAIAAAACABAABkcnMvc2hhcGV4&#10;bWwueG1sUEsFBgAAAAAGAAYAWwEAAMoDAAAAAA==&#10;" path="m3975,2342l0,2342,0,0,3975,0,3975,8,15,8,8,15,15,15,15,2327,8,2327,15,2335,3975,2335,3975,2342xm15,15l8,15,15,8,15,15xm3960,15l15,15,15,8,3960,8,3960,15xm3960,2335l3960,8,3968,15,3975,15,3975,2327,3968,2327,3960,2335xm3975,15l3968,15,3960,8,3975,8,3975,15xm15,2335l8,2327,15,2327,15,2335xm3960,2335l15,2335,15,2327,3960,2327,3960,2335xm3975,2335l3960,2335,3968,2327,3975,2327,3975,2335xe">
                  <v:fill on="t" focussize="0,0"/>
                  <v:stroke on="f"/>
                  <v:imagedata o:title=""/>
                  <o:lock v:ext="edit" aspectratio="f"/>
                </v:shape>
                <v:shape id="任意多边形 11" o:spid="_x0000_s1026" o:spt="100" style="position:absolute;left:6111;top:2590;height:2281;width:3978;" fillcolor="#000000" filled="t" stroked="f" coordsize="3978,2281" o:gfxdata="UEsFBgAAAAAAAAAAAAAAAAAAAAAAAFBLAwQKAAAAAACHTuJAAAAAAAAAAAAAAAAABAAAAGRycy9Q&#10;SwMEFAAAAAgAh07iQMwJ9na8AAAA2wAAAA8AAABkcnMvZG93bnJldi54bWxFT01rwkAQvRf8D8sI&#10;vdWNFkqIriKikEtom/agtyE7JovZ2ZBdE/33XUHobR7vc1abm23FQL03jhXMZwkI4sppw7WC35/D&#10;WwrCB2SNrWNScCcPm/XkZYWZdiN/01CGWsQQ9hkqaELoMil91ZBFP3MdceTOrrcYIuxrqXscY7ht&#10;5SJJPqRFw7GhwY52DVWX8moVFHtzLQ+fX9tT+m7S4+WebovcK/U6nSdLEIFu4V/8dOc6zl/A45d4&#10;gFz/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MCfZ2vAAAANsAAAAPAAAAAAAAAAEAIAAAADgAAABkcnMvZG93bnJldi54&#10;bWxQSwECFAAUAAAACACHTuJAMy8FnjsAAAA5AAAAEAAAAAAAAAABACAAAAAhAQAAZHJzL3NoYXBl&#10;eG1sLnhtbFBLBQYAAAAABgAGAFsBAADLAwAAAAA=&#10;" path="m3978,2281l0,2281,0,0,3978,0,3978,8,15,8,8,15,15,15,15,2266,8,2266,15,2274,3978,2274,3978,2281xm15,15l8,15,15,8,15,15xm3963,15l15,15,15,8,3963,8,3963,15xm3963,2274l3963,8,3971,15,3978,15,3978,2266,3971,2266,3963,2274xm3978,15l3971,15,3963,8,3978,8,3978,15xm15,2274l8,2266,15,2266,15,2274xm3963,2274l15,2274,15,2266,3963,2266,3963,2274xm3978,2274l3963,2274,3971,2266,3978,2266,3978,2274xe">
                  <v:fill on="t" focussize="0,0"/>
                  <v:stroke on="f"/>
                  <v:imagedata o:title=""/>
                  <o:lock v:ext="edit" aspectratio="f"/>
                </v:shape>
                <v:shape id="文本框 12" o:spid="_x0000_s1026" o:spt="202" type="#_x0000_t202" style="position:absolute;left:6405;top:427;height:2072;width:3179;" filled="f" stroked="f" coordsize="21600,21600" o:gfxdata="UEsFBgAAAAAAAAAAAAAAAAAAAAAAAFBLAwQKAAAAAACHTuJAAAAAAAAAAAAAAAAABAAAAGRycy9Q&#10;SwMEFAAAAAgAh07iQPrYb8+8AAAA2wAAAA8AAABkcnMvZG93bnJldi54bWxFT99rwjAQfhf2P4Qb&#10;+KaJE0Q7YxnDwWAgq93DHm/N2YY2l9pk6v57MxB8u4/v563zi+vEiYZgPWuYTRUI4soby7WGr/Jt&#10;sgQRIrLBzjNp+KMA+eZhtMbM+DMXdNrHWqQQDhlqaGLsMylD1ZDDMPU9ceIOfnAYExxqaQY8p3DX&#10;ySelFtKh5dTQYE+vDVXt/tdpePnmYmuPu5/P4lDYslwp/li0Wo8fZ+oZRKRLvItv7neT5s/h/5d0&#10;gNxc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62G/P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line="320" w:lineRule="exact"/>
                          <w:ind w:left="412"/>
                          <w:jc w:val="center"/>
                          <w:rPr>
                            <w:rFonts w:ascii="宋体" w:eastAsia="宋体"/>
                            <w:sz w:val="28"/>
                          </w:rPr>
                        </w:pPr>
                        <w:r>
                          <w:rPr>
                            <w:rFonts w:hint="eastAsia" w:ascii="宋体" w:eastAsia="宋体"/>
                            <w:sz w:val="28"/>
                          </w:rPr>
                          <w:t>被授权人</w:t>
                        </w:r>
                      </w:p>
                      <w:p>
                        <w:pPr>
                          <w:spacing w:before="44" w:line="242" w:lineRule="auto"/>
                          <w:ind w:left="559" w:right="157" w:hanging="420"/>
                          <w:jc w:val="center"/>
                          <w:rPr>
                            <w:rFonts w:ascii="宋体" w:eastAsia="宋体"/>
                            <w:sz w:val="28"/>
                          </w:rPr>
                        </w:pPr>
                        <w:r>
                          <w:rPr>
                            <w:rFonts w:hint="eastAsia" w:ascii="宋体" w:eastAsia="宋体"/>
                            <w:sz w:val="28"/>
                          </w:rPr>
                          <w:t>居民身份证正面</w:t>
                        </w:r>
                      </w:p>
                      <w:p>
                        <w:pPr>
                          <w:spacing w:line="320" w:lineRule="exact"/>
                          <w:jc w:val="center"/>
                          <w:rPr>
                            <w:rFonts w:ascii="宋体" w:eastAsia="宋体"/>
                            <w:sz w:val="28"/>
                          </w:rPr>
                        </w:pPr>
                        <w:r>
                          <w:rPr>
                            <w:rFonts w:hint="eastAsia" w:ascii="宋体" w:eastAsia="宋体"/>
                            <w:sz w:val="28"/>
                          </w:rPr>
                          <w:t>复印件粘贴处</w:t>
                        </w:r>
                      </w:p>
                    </w:txbxContent>
                  </v:textbox>
                </v:shape>
                <v:shape id="文本框 13" o:spid="_x0000_s1026" o:spt="202" type="#_x0000_t202" style="position:absolute;left:6818;top:2633;height:2262;width:2960;" filled="f" stroked="f" coordsize="21600,21600" o:gfxdata="UEsFBgAAAAAAAAAAAAAAAAAAAAAAAFBLAwQKAAAAAACHTuJAAAAAAAAAAAAAAAAABAAAAGRycy9Q&#10;SwMEFAAAAAgAh07iQOqvzFe8AAAA2wAAAA8AAABkcnMvZG93bnJldi54bWxFT01rwkAQvQv9D8sI&#10;vemuPQSNbqRIC4VCMcaDx2l2kixmZ9PsVu2/7xYK3ubxPmezvbleXGgM1rOGxVyBIK69sdxqOFav&#10;syWIEJEN9p5Jww8F2BYPkw3mxl+5pMshtiKFcMhRQxfjkEsZ6o4chrkfiBPX+NFhTHBspRnxmsJd&#10;L5+UyqRDy6mhw4F2HdXnw7fT8Hzi8sV+fXzuy6a0VbVS/J6dtX6cLtQaRKRbvIv/3W8mzc/g75d0&#10;gCx+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qr8xXvAAAANsAAAAPAAAAAAAAAAEAIAAAADgAAABkcnMvZG93bnJldi54&#10;bWxQSwECFAAUAAAACACHTuJAMy8FnjsAAAA5AAAAEAAAAAAAAAABACAAAAAhAQAAZHJzL3NoYXBl&#10;eG1sLnhtbFBLBQYAAAAABgAGAFsBAADLAwAAAAA=&#10;">
                  <v:fill on="f" focussize="0,0"/>
                  <v:stroke on="f"/>
                  <v:imagedata o:title=""/>
                  <o:lock v:ext="edit" aspectratio="f"/>
                  <v:textbox inset="0mm,0mm,0mm,0mm">
                    <w:txbxContent>
                      <w:p>
                        <w:pPr>
                          <w:spacing w:line="320" w:lineRule="exact"/>
                          <w:ind w:left="259" w:right="18"/>
                          <w:jc w:val="center"/>
                          <w:rPr>
                            <w:rFonts w:ascii="宋体" w:eastAsia="宋体"/>
                            <w:sz w:val="28"/>
                          </w:rPr>
                        </w:pPr>
                        <w:r>
                          <w:rPr>
                            <w:rFonts w:hint="eastAsia" w:ascii="宋体" w:eastAsia="宋体"/>
                            <w:sz w:val="28"/>
                          </w:rPr>
                          <w:t>被授权人</w:t>
                        </w:r>
                      </w:p>
                      <w:p>
                        <w:pPr>
                          <w:spacing w:before="42" w:line="242" w:lineRule="auto"/>
                          <w:ind w:left="141" w:right="154"/>
                          <w:jc w:val="center"/>
                          <w:rPr>
                            <w:rFonts w:ascii="宋体" w:eastAsia="宋体"/>
                            <w:sz w:val="28"/>
                          </w:rPr>
                        </w:pPr>
                        <w:r>
                          <w:rPr>
                            <w:rFonts w:hint="eastAsia" w:ascii="宋体" w:eastAsia="宋体"/>
                            <w:sz w:val="28"/>
                          </w:rPr>
                          <w:t>居民身份证背面</w:t>
                        </w:r>
                      </w:p>
                      <w:p>
                        <w:pPr>
                          <w:spacing w:before="2" w:line="320" w:lineRule="exact"/>
                          <w:ind w:right="18"/>
                          <w:jc w:val="center"/>
                          <w:rPr>
                            <w:rFonts w:ascii="宋体" w:eastAsia="宋体"/>
                            <w:sz w:val="28"/>
                          </w:rPr>
                        </w:pPr>
                        <w:r>
                          <w:rPr>
                            <w:rFonts w:hint="eastAsia" w:ascii="宋体" w:eastAsia="宋体"/>
                            <w:sz w:val="28"/>
                          </w:rPr>
                          <w:t>复印件粘贴处</w:t>
                        </w:r>
                      </w:p>
                    </w:txbxContent>
                  </v:textbox>
                </v:shape>
                <w10:wrap type="topAndBottom"/>
              </v:group>
            </w:pict>
          </mc:Fallback>
        </mc:AlternateContent>
      </w:r>
      <w:r>
        <w:rPr>
          <w:rFonts w:hint="eastAsia" w:ascii="CESI仿宋-GB2312" w:hAnsi="CESI仿宋-GB2312" w:eastAsia="CESI仿宋-GB2312" w:cs="CESI仿宋-GB2312"/>
          <w:sz w:val="32"/>
          <w:szCs w:val="32"/>
          <w:lang w:val="zh-CN" w:bidi="zh-CN"/>
        </w:rPr>
        <w:t>注：身份证粘贴处要加盖企业公章</w:t>
      </w:r>
    </w:p>
    <w:p>
      <w:pPr>
        <w:kinsoku/>
        <w:autoSpaceDE/>
        <w:autoSpaceDN/>
        <w:adjustRightInd/>
        <w:snapToGrid/>
        <w:textAlignment w:val="auto"/>
        <w:rPr>
          <w:rFonts w:hint="eastAsia" w:ascii="CESI仿宋-GB2312" w:hAnsi="CESI仿宋-GB2312" w:eastAsia="CESI仿宋-GB2312" w:cs="CESI仿宋-GB2312"/>
          <w:spacing w:val="-25"/>
          <w:sz w:val="32"/>
          <w:szCs w:val="32"/>
        </w:rPr>
        <w:sectPr>
          <w:type w:val="continuous"/>
          <w:pgSz w:w="11906" w:h="16838"/>
          <w:pgMar w:top="1440" w:right="1800" w:bottom="1440" w:left="1800" w:header="851" w:footer="992" w:gutter="0"/>
          <w:cols w:space="720" w:num="1"/>
          <w:docGrid w:type="lines" w:linePitch="312" w:charSpace="0"/>
        </w:sectPr>
      </w:pPr>
    </w:p>
    <w:p>
      <w:pPr>
        <w:rPr>
          <w:rFonts w:hint="eastAsia" w:ascii="方正黑体_GBK" w:hAnsi="方正黑体_GBK" w:eastAsia="方正黑体_GBK" w:cs="方正黑体_GBK"/>
          <w:spacing w:val="-20"/>
          <w:sz w:val="32"/>
          <w:szCs w:val="32"/>
        </w:rPr>
      </w:pPr>
      <w:r>
        <w:rPr>
          <w:rFonts w:hint="eastAsia" w:ascii="方正黑体_GBK" w:hAnsi="方正黑体_GBK" w:eastAsia="方正黑体_GBK" w:cs="方正黑体_GBK"/>
          <w:spacing w:val="-25"/>
          <w:sz w:val="32"/>
          <w:szCs w:val="32"/>
        </w:rPr>
        <w:t>附件 3</w:t>
      </w:r>
      <w:r>
        <w:rPr>
          <w:rFonts w:hint="eastAsia" w:ascii="方正黑体_GBK" w:hAnsi="方正黑体_GBK" w:eastAsia="方正黑体_GBK" w:cs="方正黑体_GBK"/>
          <w:spacing w:val="-20"/>
          <w:sz w:val="32"/>
          <w:szCs w:val="32"/>
        </w:rPr>
        <w:t>：</w:t>
      </w:r>
    </w:p>
    <w:p>
      <w:pPr>
        <w:jc w:val="center"/>
        <w:rPr>
          <w:rFonts w:hint="eastAsia" w:ascii="方正书宋_GBK" w:hAnsi="方正书宋_GBK" w:eastAsia="方正书宋_GBK" w:cs="方正书宋_GBK"/>
          <w:sz w:val="32"/>
          <w:szCs w:val="32"/>
        </w:rPr>
      </w:pPr>
      <w:r>
        <w:rPr>
          <w:rFonts w:hint="eastAsia" w:ascii="方正书宋_GBK" w:hAnsi="方正书宋_GBK" w:eastAsia="方正书宋_GBK" w:cs="方正书宋_GBK"/>
          <w:sz w:val="32"/>
          <w:szCs w:val="32"/>
          <w:lang w:val="zh-CN" w:bidi="zh-CN"/>
        </w:rPr>
        <w:t>申报信息一览表</w:t>
      </w:r>
    </w:p>
    <w:p>
      <w:pPr>
        <w:jc w:val="center"/>
        <w:rPr>
          <w:rFonts w:hint="eastAsia" w:ascii="方正书宋_GBK" w:hAnsi="方正书宋_GBK" w:eastAsia="方正书宋_GBK" w:cs="方正书宋_GBK"/>
          <w:sz w:val="32"/>
          <w:szCs w:val="32"/>
        </w:rPr>
      </w:pPr>
      <w:r>
        <w:rPr>
          <w:rFonts w:hint="eastAsia" w:ascii="方正书宋_GBK" w:hAnsi="方正书宋_GBK" w:eastAsia="方正书宋_GBK" w:cs="方正书宋_GBK"/>
          <w:sz w:val="32"/>
          <w:szCs w:val="32"/>
          <w:lang w:val="zh-CN" w:bidi="zh-CN"/>
        </w:rPr>
        <w:t>（本表格由申报企业登陆系统勾选下载，内容不得修改）</w:t>
      </w:r>
    </w:p>
    <w:p>
      <w:pPr>
        <w:jc w:val="center"/>
        <w:rPr>
          <w:rFonts w:hint="eastAsia" w:ascii="方正书宋_GBK" w:hAnsi="方正书宋_GBK" w:eastAsia="方正书宋_GBK" w:cs="方正书宋_GBK"/>
          <w:sz w:val="32"/>
          <w:szCs w:val="32"/>
        </w:rPr>
      </w:pPr>
      <w:r>
        <w:rPr>
          <w:rFonts w:hint="eastAsia" w:ascii="方正书宋_GBK" w:hAnsi="方正书宋_GBK" w:eastAsia="方正书宋_GBK" w:cs="方正书宋_GBK"/>
          <w:sz w:val="32"/>
          <w:szCs w:val="32"/>
        </w:rPr>
        <w:t>企业编号：</w:t>
      </w:r>
      <w:r>
        <w:rPr>
          <w:rFonts w:hint="eastAsia" w:ascii="方正书宋_GBK" w:hAnsi="方正书宋_GBK" w:eastAsia="方正书宋_GBK" w:cs="方正书宋_GBK"/>
          <w:sz w:val="32"/>
          <w:szCs w:val="32"/>
          <w:u w:val="single"/>
        </w:rPr>
        <w:t xml:space="preserve">    </w:t>
      </w:r>
      <w:r>
        <w:rPr>
          <w:rFonts w:hint="eastAsia" w:ascii="方正书宋_GBK" w:hAnsi="方正书宋_GBK" w:eastAsia="方正书宋_GBK" w:cs="方正书宋_GBK"/>
          <w:sz w:val="32"/>
          <w:szCs w:val="32"/>
        </w:rPr>
        <w:t>申报企业：</w:t>
      </w:r>
      <w:r>
        <w:rPr>
          <w:rFonts w:hint="eastAsia" w:ascii="方正书宋_GBK" w:hAnsi="方正书宋_GBK" w:eastAsia="方正书宋_GBK" w:cs="方正书宋_GBK"/>
          <w:sz w:val="32"/>
          <w:szCs w:val="32"/>
          <w:u w:val="single"/>
        </w:rPr>
        <w:t xml:space="preserve">      </w:t>
      </w:r>
      <w:r>
        <w:rPr>
          <w:rFonts w:hint="eastAsia" w:ascii="方正书宋_GBK" w:hAnsi="方正书宋_GBK" w:eastAsia="方正书宋_GBK" w:cs="方正书宋_GBK"/>
          <w:sz w:val="32"/>
          <w:szCs w:val="32"/>
        </w:rPr>
        <w:t>采购文件编号：</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2"/>
        <w:gridCol w:w="1276"/>
        <w:gridCol w:w="1418"/>
        <w:gridCol w:w="1842"/>
        <w:gridCol w:w="1560"/>
        <w:gridCol w:w="1417"/>
        <w:gridCol w:w="2603"/>
        <w:gridCol w:w="1545"/>
        <w:gridCol w:w="1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top"/>
          </w:tcPr>
          <w:p>
            <w:pPr>
              <w:pStyle w:val="16"/>
              <w:spacing w:before="1"/>
              <w:ind w:left="27" w:right="15"/>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目录编号</w:t>
            </w: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6"/>
              <w:spacing w:before="1"/>
              <w:ind w:left="6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目录通用名</w:t>
            </w:r>
          </w:p>
        </w:tc>
        <w:tc>
          <w:tcPr>
            <w:tcW w:w="1418" w:type="dxa"/>
            <w:tcBorders>
              <w:top w:val="single" w:color="auto" w:sz="4" w:space="0"/>
              <w:left w:val="single" w:color="auto" w:sz="4" w:space="0"/>
              <w:bottom w:val="single" w:color="auto" w:sz="4" w:space="0"/>
              <w:right w:val="single" w:color="auto" w:sz="4" w:space="0"/>
            </w:tcBorders>
            <w:noWrap w:val="0"/>
            <w:vAlign w:val="top"/>
          </w:tcPr>
          <w:p>
            <w:pPr>
              <w:pStyle w:val="16"/>
              <w:spacing w:before="142"/>
              <w:ind w:left="68"/>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目录规格</w:t>
            </w:r>
          </w:p>
        </w:tc>
        <w:tc>
          <w:tcPr>
            <w:tcW w:w="1842" w:type="dxa"/>
            <w:tcBorders>
              <w:top w:val="single" w:color="auto" w:sz="4" w:space="0"/>
              <w:left w:val="single" w:color="auto" w:sz="4" w:space="0"/>
              <w:bottom w:val="single" w:color="auto" w:sz="4" w:space="0"/>
              <w:right w:val="single" w:color="auto" w:sz="4" w:space="0"/>
            </w:tcBorders>
            <w:noWrap w:val="0"/>
            <w:vAlign w:val="top"/>
          </w:tcPr>
          <w:p>
            <w:pPr>
              <w:pStyle w:val="16"/>
              <w:spacing w:before="1"/>
              <w:ind w:left="322"/>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pacing w:val="-1"/>
                <w:sz w:val="32"/>
                <w:szCs w:val="32"/>
              </w:rPr>
              <w:t>药品通用名（含剂型</w:t>
            </w:r>
            <w:r>
              <w:rPr>
                <w:rFonts w:hint="eastAsia" w:ascii="CESI仿宋-GB2312" w:hAnsi="CESI仿宋-GB2312" w:eastAsia="CESI仿宋-GB2312" w:cs="CESI仿宋-GB2312"/>
                <w:b/>
                <w:sz w:val="32"/>
                <w:szCs w:val="32"/>
              </w:rPr>
              <w:t>）</w:t>
            </w:r>
          </w:p>
        </w:tc>
        <w:tc>
          <w:tcPr>
            <w:tcW w:w="1560" w:type="dxa"/>
            <w:tcBorders>
              <w:top w:val="single" w:color="auto" w:sz="4" w:space="0"/>
              <w:left w:val="single" w:color="auto" w:sz="4" w:space="0"/>
              <w:bottom w:val="single" w:color="auto" w:sz="4" w:space="0"/>
              <w:right w:val="single" w:color="auto" w:sz="4" w:space="0"/>
            </w:tcBorders>
            <w:noWrap w:val="0"/>
            <w:vAlign w:val="top"/>
          </w:tcPr>
          <w:p>
            <w:pPr>
              <w:pStyle w:val="16"/>
              <w:spacing w:before="142"/>
              <w:ind w:left="462" w:right="451"/>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规格</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16"/>
              <w:spacing w:before="142"/>
              <w:ind w:left="120"/>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包装材质</w:t>
            </w:r>
          </w:p>
        </w:tc>
        <w:tc>
          <w:tcPr>
            <w:tcW w:w="2603" w:type="dxa"/>
            <w:tcBorders>
              <w:top w:val="single" w:color="auto" w:sz="4" w:space="0"/>
              <w:left w:val="single" w:color="auto" w:sz="4" w:space="0"/>
              <w:bottom w:val="single" w:color="auto" w:sz="4" w:space="0"/>
              <w:right w:val="single" w:color="auto" w:sz="4" w:space="0"/>
            </w:tcBorders>
            <w:noWrap w:val="0"/>
            <w:vAlign w:val="top"/>
          </w:tcPr>
          <w:p>
            <w:pPr>
              <w:pStyle w:val="16"/>
              <w:spacing w:before="1"/>
              <w:ind w:left="87"/>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生产企业</w:t>
            </w:r>
            <w:r>
              <w:rPr>
                <w:rFonts w:hint="eastAsia" w:ascii="CESI仿宋-GB2312" w:hAnsi="CESI仿宋-GB2312" w:eastAsia="CESI仿宋-GB2312" w:cs="CESI仿宋-GB2312"/>
                <w:b/>
                <w:spacing w:val="-1"/>
                <w:sz w:val="32"/>
                <w:szCs w:val="32"/>
              </w:rPr>
              <w:t>（或药品上市许可持有人）</w:t>
            </w:r>
          </w:p>
        </w:tc>
        <w:tc>
          <w:tcPr>
            <w:tcW w:w="1545" w:type="dxa"/>
            <w:tcBorders>
              <w:top w:val="single" w:color="auto" w:sz="4" w:space="0"/>
              <w:left w:val="single" w:color="auto" w:sz="4" w:space="0"/>
              <w:bottom w:val="single" w:color="auto" w:sz="4" w:space="0"/>
              <w:right w:val="single" w:color="auto" w:sz="4" w:space="0"/>
            </w:tcBorders>
            <w:noWrap w:val="0"/>
            <w:vAlign w:val="top"/>
          </w:tcPr>
          <w:p>
            <w:pPr>
              <w:pStyle w:val="16"/>
              <w:spacing w:before="1"/>
              <w:ind w:left="8" w:right="-15"/>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pacing w:val="-4"/>
                <w:sz w:val="32"/>
                <w:szCs w:val="32"/>
              </w:rPr>
              <w:t>计价单位</w:t>
            </w:r>
            <w:r>
              <w:rPr>
                <w:rFonts w:hint="eastAsia" w:ascii="CESI仿宋-GB2312" w:hAnsi="CESI仿宋-GB2312" w:eastAsia="CESI仿宋-GB2312" w:cs="CESI仿宋-GB2312"/>
                <w:b/>
                <w:sz w:val="32"/>
                <w:szCs w:val="32"/>
              </w:rPr>
              <w:t>（最小</w:t>
            </w:r>
          </w:p>
          <w:p>
            <w:pPr>
              <w:pStyle w:val="16"/>
              <w:spacing w:before="3" w:line="263" w:lineRule="exact"/>
              <w:ind w:left="202" w:right="188"/>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制剂单位）</w:t>
            </w:r>
          </w:p>
        </w:tc>
        <w:tc>
          <w:tcPr>
            <w:tcW w:w="1370" w:type="dxa"/>
            <w:tcBorders>
              <w:top w:val="single" w:color="auto" w:sz="4" w:space="0"/>
              <w:left w:val="single" w:color="auto" w:sz="4" w:space="0"/>
              <w:bottom w:val="single" w:color="auto" w:sz="4" w:space="0"/>
              <w:right w:val="single" w:color="auto" w:sz="4" w:space="0"/>
            </w:tcBorders>
            <w:noWrap w:val="0"/>
            <w:vAlign w:val="top"/>
          </w:tcPr>
          <w:p>
            <w:pPr>
              <w:pStyle w:val="16"/>
              <w:spacing w:before="1"/>
              <w:ind w:left="354"/>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pacing w:val="-1"/>
                <w:sz w:val="32"/>
                <w:szCs w:val="32"/>
              </w:rPr>
              <w:t>申报价</w:t>
            </w:r>
          </w:p>
          <w:p>
            <w:pPr>
              <w:pStyle w:val="16"/>
              <w:spacing w:before="3" w:line="263" w:lineRule="exact"/>
              <w:ind w:left="354"/>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pacing w:val="-1"/>
                <w:sz w:val="32"/>
                <w:szCs w:val="32"/>
              </w:rPr>
              <w:t>（元</w:t>
            </w:r>
            <w:r>
              <w:rPr>
                <w:rFonts w:hint="eastAsia" w:ascii="CESI仿宋-GB2312" w:hAnsi="CESI仿宋-GB2312" w:eastAsia="CESI仿宋-GB2312" w:cs="CESI仿宋-GB2312"/>
                <w:b/>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62" w:type="dxa"/>
            <w:noWrap w:val="0"/>
            <w:vAlign w:val="top"/>
          </w:tcPr>
          <w:p>
            <w:pPr>
              <w:pStyle w:val="16"/>
              <w:spacing w:before="9"/>
              <w:rPr>
                <w:rFonts w:hint="eastAsia" w:ascii="CESI仿宋-GB2312" w:hAnsi="CESI仿宋-GB2312" w:eastAsia="CESI仿宋-GB2312" w:cs="CESI仿宋-GB2312"/>
                <w:sz w:val="32"/>
                <w:szCs w:val="32"/>
              </w:rPr>
            </w:pPr>
          </w:p>
        </w:tc>
        <w:tc>
          <w:tcPr>
            <w:tcW w:w="1276" w:type="dxa"/>
            <w:noWrap w:val="0"/>
            <w:vAlign w:val="top"/>
          </w:tcPr>
          <w:p>
            <w:pPr>
              <w:pStyle w:val="16"/>
              <w:rPr>
                <w:rFonts w:hint="eastAsia" w:ascii="CESI仿宋-GB2312" w:hAnsi="CESI仿宋-GB2312" w:eastAsia="CESI仿宋-GB2312" w:cs="CESI仿宋-GB2312"/>
                <w:sz w:val="32"/>
                <w:szCs w:val="32"/>
              </w:rPr>
            </w:pPr>
          </w:p>
        </w:tc>
        <w:tc>
          <w:tcPr>
            <w:tcW w:w="1418" w:type="dxa"/>
            <w:noWrap w:val="0"/>
            <w:vAlign w:val="top"/>
          </w:tcPr>
          <w:p>
            <w:pPr>
              <w:pStyle w:val="16"/>
              <w:rPr>
                <w:rFonts w:hint="eastAsia" w:ascii="CESI仿宋-GB2312" w:hAnsi="CESI仿宋-GB2312" w:eastAsia="CESI仿宋-GB2312" w:cs="CESI仿宋-GB2312"/>
                <w:sz w:val="32"/>
                <w:szCs w:val="32"/>
              </w:rPr>
            </w:pPr>
          </w:p>
        </w:tc>
        <w:tc>
          <w:tcPr>
            <w:tcW w:w="1842" w:type="dxa"/>
            <w:noWrap w:val="0"/>
            <w:vAlign w:val="top"/>
          </w:tcPr>
          <w:p>
            <w:pPr>
              <w:pStyle w:val="16"/>
              <w:rPr>
                <w:rFonts w:hint="eastAsia" w:ascii="CESI仿宋-GB2312" w:hAnsi="CESI仿宋-GB2312" w:eastAsia="CESI仿宋-GB2312" w:cs="CESI仿宋-GB2312"/>
                <w:sz w:val="32"/>
                <w:szCs w:val="32"/>
              </w:rPr>
            </w:pPr>
          </w:p>
        </w:tc>
        <w:tc>
          <w:tcPr>
            <w:tcW w:w="1560" w:type="dxa"/>
            <w:noWrap w:val="0"/>
            <w:vAlign w:val="top"/>
          </w:tcPr>
          <w:p>
            <w:pPr>
              <w:pStyle w:val="16"/>
              <w:rPr>
                <w:rFonts w:hint="eastAsia" w:ascii="CESI仿宋-GB2312" w:hAnsi="CESI仿宋-GB2312" w:eastAsia="CESI仿宋-GB2312" w:cs="CESI仿宋-GB2312"/>
                <w:sz w:val="32"/>
                <w:szCs w:val="32"/>
              </w:rPr>
            </w:pPr>
          </w:p>
        </w:tc>
        <w:tc>
          <w:tcPr>
            <w:tcW w:w="1417" w:type="dxa"/>
            <w:noWrap w:val="0"/>
            <w:vAlign w:val="top"/>
          </w:tcPr>
          <w:p>
            <w:pPr>
              <w:pStyle w:val="16"/>
              <w:rPr>
                <w:rFonts w:hint="eastAsia" w:ascii="CESI仿宋-GB2312" w:hAnsi="CESI仿宋-GB2312" w:eastAsia="CESI仿宋-GB2312" w:cs="CESI仿宋-GB2312"/>
                <w:sz w:val="32"/>
                <w:szCs w:val="32"/>
              </w:rPr>
            </w:pPr>
          </w:p>
        </w:tc>
        <w:tc>
          <w:tcPr>
            <w:tcW w:w="2603" w:type="dxa"/>
            <w:noWrap w:val="0"/>
            <w:vAlign w:val="top"/>
          </w:tcPr>
          <w:p>
            <w:pPr>
              <w:pStyle w:val="16"/>
              <w:rPr>
                <w:rFonts w:hint="eastAsia" w:ascii="CESI仿宋-GB2312" w:hAnsi="CESI仿宋-GB2312" w:eastAsia="CESI仿宋-GB2312" w:cs="CESI仿宋-GB2312"/>
                <w:sz w:val="32"/>
                <w:szCs w:val="32"/>
              </w:rPr>
            </w:pPr>
          </w:p>
        </w:tc>
        <w:tc>
          <w:tcPr>
            <w:tcW w:w="1545" w:type="dxa"/>
            <w:noWrap w:val="0"/>
            <w:vAlign w:val="top"/>
          </w:tcPr>
          <w:p>
            <w:pPr>
              <w:pStyle w:val="16"/>
              <w:rPr>
                <w:rFonts w:hint="eastAsia" w:ascii="CESI仿宋-GB2312" w:hAnsi="CESI仿宋-GB2312" w:eastAsia="CESI仿宋-GB2312" w:cs="CESI仿宋-GB2312"/>
                <w:sz w:val="32"/>
                <w:szCs w:val="32"/>
              </w:rPr>
            </w:pPr>
          </w:p>
        </w:tc>
        <w:tc>
          <w:tcPr>
            <w:tcW w:w="1370"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62" w:type="dxa"/>
            <w:noWrap w:val="0"/>
            <w:vAlign w:val="top"/>
          </w:tcPr>
          <w:p>
            <w:pPr>
              <w:pStyle w:val="16"/>
              <w:spacing w:before="9"/>
              <w:rPr>
                <w:rFonts w:hint="eastAsia" w:ascii="CESI仿宋-GB2312" w:hAnsi="CESI仿宋-GB2312" w:eastAsia="CESI仿宋-GB2312" w:cs="CESI仿宋-GB2312"/>
                <w:sz w:val="32"/>
                <w:szCs w:val="32"/>
              </w:rPr>
            </w:pPr>
          </w:p>
        </w:tc>
        <w:tc>
          <w:tcPr>
            <w:tcW w:w="1276" w:type="dxa"/>
            <w:noWrap w:val="0"/>
            <w:vAlign w:val="top"/>
          </w:tcPr>
          <w:p>
            <w:pPr>
              <w:pStyle w:val="16"/>
              <w:rPr>
                <w:rFonts w:hint="eastAsia" w:ascii="CESI仿宋-GB2312" w:hAnsi="CESI仿宋-GB2312" w:eastAsia="CESI仿宋-GB2312" w:cs="CESI仿宋-GB2312"/>
                <w:sz w:val="32"/>
                <w:szCs w:val="32"/>
              </w:rPr>
            </w:pPr>
          </w:p>
        </w:tc>
        <w:tc>
          <w:tcPr>
            <w:tcW w:w="1418" w:type="dxa"/>
            <w:noWrap w:val="0"/>
            <w:vAlign w:val="top"/>
          </w:tcPr>
          <w:p>
            <w:pPr>
              <w:pStyle w:val="16"/>
              <w:rPr>
                <w:rFonts w:hint="eastAsia" w:ascii="CESI仿宋-GB2312" w:hAnsi="CESI仿宋-GB2312" w:eastAsia="CESI仿宋-GB2312" w:cs="CESI仿宋-GB2312"/>
                <w:sz w:val="32"/>
                <w:szCs w:val="32"/>
              </w:rPr>
            </w:pPr>
          </w:p>
        </w:tc>
        <w:tc>
          <w:tcPr>
            <w:tcW w:w="1842" w:type="dxa"/>
            <w:noWrap w:val="0"/>
            <w:vAlign w:val="top"/>
          </w:tcPr>
          <w:p>
            <w:pPr>
              <w:pStyle w:val="16"/>
              <w:rPr>
                <w:rFonts w:hint="eastAsia" w:ascii="CESI仿宋-GB2312" w:hAnsi="CESI仿宋-GB2312" w:eastAsia="CESI仿宋-GB2312" w:cs="CESI仿宋-GB2312"/>
                <w:sz w:val="32"/>
                <w:szCs w:val="32"/>
              </w:rPr>
            </w:pPr>
          </w:p>
        </w:tc>
        <w:tc>
          <w:tcPr>
            <w:tcW w:w="1560" w:type="dxa"/>
            <w:noWrap w:val="0"/>
            <w:vAlign w:val="top"/>
          </w:tcPr>
          <w:p>
            <w:pPr>
              <w:pStyle w:val="16"/>
              <w:rPr>
                <w:rFonts w:hint="eastAsia" w:ascii="CESI仿宋-GB2312" w:hAnsi="CESI仿宋-GB2312" w:eastAsia="CESI仿宋-GB2312" w:cs="CESI仿宋-GB2312"/>
                <w:sz w:val="32"/>
                <w:szCs w:val="32"/>
              </w:rPr>
            </w:pPr>
          </w:p>
        </w:tc>
        <w:tc>
          <w:tcPr>
            <w:tcW w:w="1417" w:type="dxa"/>
            <w:noWrap w:val="0"/>
            <w:vAlign w:val="top"/>
          </w:tcPr>
          <w:p>
            <w:pPr>
              <w:pStyle w:val="16"/>
              <w:rPr>
                <w:rFonts w:hint="eastAsia" w:ascii="CESI仿宋-GB2312" w:hAnsi="CESI仿宋-GB2312" w:eastAsia="CESI仿宋-GB2312" w:cs="CESI仿宋-GB2312"/>
                <w:sz w:val="32"/>
                <w:szCs w:val="32"/>
              </w:rPr>
            </w:pPr>
          </w:p>
        </w:tc>
        <w:tc>
          <w:tcPr>
            <w:tcW w:w="2603" w:type="dxa"/>
            <w:noWrap w:val="0"/>
            <w:vAlign w:val="top"/>
          </w:tcPr>
          <w:p>
            <w:pPr>
              <w:pStyle w:val="16"/>
              <w:rPr>
                <w:rFonts w:hint="eastAsia" w:ascii="CESI仿宋-GB2312" w:hAnsi="CESI仿宋-GB2312" w:eastAsia="CESI仿宋-GB2312" w:cs="CESI仿宋-GB2312"/>
                <w:sz w:val="32"/>
                <w:szCs w:val="32"/>
              </w:rPr>
            </w:pPr>
          </w:p>
        </w:tc>
        <w:tc>
          <w:tcPr>
            <w:tcW w:w="1545" w:type="dxa"/>
            <w:noWrap w:val="0"/>
            <w:vAlign w:val="top"/>
          </w:tcPr>
          <w:p>
            <w:pPr>
              <w:pStyle w:val="16"/>
              <w:rPr>
                <w:rFonts w:hint="eastAsia" w:ascii="CESI仿宋-GB2312" w:hAnsi="CESI仿宋-GB2312" w:eastAsia="CESI仿宋-GB2312" w:cs="CESI仿宋-GB2312"/>
                <w:sz w:val="32"/>
                <w:szCs w:val="32"/>
              </w:rPr>
            </w:pPr>
          </w:p>
        </w:tc>
        <w:tc>
          <w:tcPr>
            <w:tcW w:w="1370"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62" w:type="dxa"/>
            <w:noWrap w:val="0"/>
            <w:vAlign w:val="top"/>
          </w:tcPr>
          <w:p>
            <w:pPr>
              <w:pStyle w:val="16"/>
              <w:spacing w:before="9"/>
              <w:rPr>
                <w:rFonts w:hint="eastAsia" w:ascii="CESI仿宋-GB2312" w:hAnsi="CESI仿宋-GB2312" w:eastAsia="CESI仿宋-GB2312" w:cs="CESI仿宋-GB2312"/>
                <w:sz w:val="32"/>
                <w:szCs w:val="32"/>
              </w:rPr>
            </w:pPr>
          </w:p>
        </w:tc>
        <w:tc>
          <w:tcPr>
            <w:tcW w:w="1276" w:type="dxa"/>
            <w:noWrap w:val="0"/>
            <w:vAlign w:val="top"/>
          </w:tcPr>
          <w:p>
            <w:pPr>
              <w:pStyle w:val="16"/>
              <w:rPr>
                <w:rFonts w:hint="eastAsia" w:ascii="CESI仿宋-GB2312" w:hAnsi="CESI仿宋-GB2312" w:eastAsia="CESI仿宋-GB2312" w:cs="CESI仿宋-GB2312"/>
                <w:sz w:val="32"/>
                <w:szCs w:val="32"/>
              </w:rPr>
            </w:pPr>
          </w:p>
        </w:tc>
        <w:tc>
          <w:tcPr>
            <w:tcW w:w="1418" w:type="dxa"/>
            <w:noWrap w:val="0"/>
            <w:vAlign w:val="top"/>
          </w:tcPr>
          <w:p>
            <w:pPr>
              <w:pStyle w:val="16"/>
              <w:rPr>
                <w:rFonts w:hint="eastAsia" w:ascii="CESI仿宋-GB2312" w:hAnsi="CESI仿宋-GB2312" w:eastAsia="CESI仿宋-GB2312" w:cs="CESI仿宋-GB2312"/>
                <w:sz w:val="32"/>
                <w:szCs w:val="32"/>
              </w:rPr>
            </w:pPr>
          </w:p>
        </w:tc>
        <w:tc>
          <w:tcPr>
            <w:tcW w:w="1842" w:type="dxa"/>
            <w:noWrap w:val="0"/>
            <w:vAlign w:val="top"/>
          </w:tcPr>
          <w:p>
            <w:pPr>
              <w:pStyle w:val="16"/>
              <w:rPr>
                <w:rFonts w:hint="eastAsia" w:ascii="CESI仿宋-GB2312" w:hAnsi="CESI仿宋-GB2312" w:eastAsia="CESI仿宋-GB2312" w:cs="CESI仿宋-GB2312"/>
                <w:sz w:val="32"/>
                <w:szCs w:val="32"/>
              </w:rPr>
            </w:pPr>
          </w:p>
        </w:tc>
        <w:tc>
          <w:tcPr>
            <w:tcW w:w="1560" w:type="dxa"/>
            <w:noWrap w:val="0"/>
            <w:vAlign w:val="top"/>
          </w:tcPr>
          <w:p>
            <w:pPr>
              <w:pStyle w:val="16"/>
              <w:rPr>
                <w:rFonts w:hint="eastAsia" w:ascii="CESI仿宋-GB2312" w:hAnsi="CESI仿宋-GB2312" w:eastAsia="CESI仿宋-GB2312" w:cs="CESI仿宋-GB2312"/>
                <w:sz w:val="32"/>
                <w:szCs w:val="32"/>
              </w:rPr>
            </w:pPr>
          </w:p>
        </w:tc>
        <w:tc>
          <w:tcPr>
            <w:tcW w:w="1417" w:type="dxa"/>
            <w:noWrap w:val="0"/>
            <w:vAlign w:val="top"/>
          </w:tcPr>
          <w:p>
            <w:pPr>
              <w:pStyle w:val="16"/>
              <w:rPr>
                <w:rFonts w:hint="eastAsia" w:ascii="CESI仿宋-GB2312" w:hAnsi="CESI仿宋-GB2312" w:eastAsia="CESI仿宋-GB2312" w:cs="CESI仿宋-GB2312"/>
                <w:sz w:val="32"/>
                <w:szCs w:val="32"/>
              </w:rPr>
            </w:pPr>
          </w:p>
        </w:tc>
        <w:tc>
          <w:tcPr>
            <w:tcW w:w="2603" w:type="dxa"/>
            <w:noWrap w:val="0"/>
            <w:vAlign w:val="top"/>
          </w:tcPr>
          <w:p>
            <w:pPr>
              <w:pStyle w:val="16"/>
              <w:rPr>
                <w:rFonts w:hint="eastAsia" w:ascii="CESI仿宋-GB2312" w:hAnsi="CESI仿宋-GB2312" w:eastAsia="CESI仿宋-GB2312" w:cs="CESI仿宋-GB2312"/>
                <w:sz w:val="32"/>
                <w:szCs w:val="32"/>
              </w:rPr>
            </w:pPr>
          </w:p>
        </w:tc>
        <w:tc>
          <w:tcPr>
            <w:tcW w:w="1545" w:type="dxa"/>
            <w:noWrap w:val="0"/>
            <w:vAlign w:val="top"/>
          </w:tcPr>
          <w:p>
            <w:pPr>
              <w:pStyle w:val="16"/>
              <w:rPr>
                <w:rFonts w:hint="eastAsia" w:ascii="CESI仿宋-GB2312" w:hAnsi="CESI仿宋-GB2312" w:eastAsia="CESI仿宋-GB2312" w:cs="CESI仿宋-GB2312"/>
                <w:sz w:val="32"/>
                <w:szCs w:val="32"/>
              </w:rPr>
            </w:pPr>
          </w:p>
        </w:tc>
        <w:tc>
          <w:tcPr>
            <w:tcW w:w="1370"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562" w:type="dxa"/>
            <w:noWrap w:val="0"/>
            <w:vAlign w:val="top"/>
          </w:tcPr>
          <w:p>
            <w:pPr>
              <w:pStyle w:val="16"/>
              <w:spacing w:before="9"/>
              <w:rPr>
                <w:rFonts w:hint="eastAsia" w:ascii="CESI仿宋-GB2312" w:hAnsi="CESI仿宋-GB2312" w:eastAsia="CESI仿宋-GB2312" w:cs="CESI仿宋-GB2312"/>
                <w:sz w:val="32"/>
                <w:szCs w:val="32"/>
              </w:rPr>
            </w:pPr>
          </w:p>
        </w:tc>
        <w:tc>
          <w:tcPr>
            <w:tcW w:w="1276" w:type="dxa"/>
            <w:noWrap w:val="0"/>
            <w:vAlign w:val="top"/>
          </w:tcPr>
          <w:p>
            <w:pPr>
              <w:pStyle w:val="16"/>
              <w:rPr>
                <w:rFonts w:hint="eastAsia" w:ascii="CESI仿宋-GB2312" w:hAnsi="CESI仿宋-GB2312" w:eastAsia="CESI仿宋-GB2312" w:cs="CESI仿宋-GB2312"/>
                <w:sz w:val="32"/>
                <w:szCs w:val="32"/>
              </w:rPr>
            </w:pPr>
          </w:p>
        </w:tc>
        <w:tc>
          <w:tcPr>
            <w:tcW w:w="1418" w:type="dxa"/>
            <w:noWrap w:val="0"/>
            <w:vAlign w:val="top"/>
          </w:tcPr>
          <w:p>
            <w:pPr>
              <w:pStyle w:val="16"/>
              <w:rPr>
                <w:rFonts w:hint="eastAsia" w:ascii="CESI仿宋-GB2312" w:hAnsi="CESI仿宋-GB2312" w:eastAsia="CESI仿宋-GB2312" w:cs="CESI仿宋-GB2312"/>
                <w:sz w:val="32"/>
                <w:szCs w:val="32"/>
              </w:rPr>
            </w:pPr>
          </w:p>
        </w:tc>
        <w:tc>
          <w:tcPr>
            <w:tcW w:w="1842" w:type="dxa"/>
            <w:noWrap w:val="0"/>
            <w:vAlign w:val="top"/>
          </w:tcPr>
          <w:p>
            <w:pPr>
              <w:pStyle w:val="16"/>
              <w:rPr>
                <w:rFonts w:hint="eastAsia" w:ascii="CESI仿宋-GB2312" w:hAnsi="CESI仿宋-GB2312" w:eastAsia="CESI仿宋-GB2312" w:cs="CESI仿宋-GB2312"/>
                <w:sz w:val="32"/>
                <w:szCs w:val="32"/>
              </w:rPr>
            </w:pPr>
          </w:p>
        </w:tc>
        <w:tc>
          <w:tcPr>
            <w:tcW w:w="1560" w:type="dxa"/>
            <w:noWrap w:val="0"/>
            <w:vAlign w:val="top"/>
          </w:tcPr>
          <w:p>
            <w:pPr>
              <w:pStyle w:val="16"/>
              <w:rPr>
                <w:rFonts w:hint="eastAsia" w:ascii="CESI仿宋-GB2312" w:hAnsi="CESI仿宋-GB2312" w:eastAsia="CESI仿宋-GB2312" w:cs="CESI仿宋-GB2312"/>
                <w:sz w:val="32"/>
                <w:szCs w:val="32"/>
              </w:rPr>
            </w:pPr>
          </w:p>
        </w:tc>
        <w:tc>
          <w:tcPr>
            <w:tcW w:w="1417" w:type="dxa"/>
            <w:noWrap w:val="0"/>
            <w:vAlign w:val="top"/>
          </w:tcPr>
          <w:p>
            <w:pPr>
              <w:pStyle w:val="16"/>
              <w:rPr>
                <w:rFonts w:hint="eastAsia" w:ascii="CESI仿宋-GB2312" w:hAnsi="CESI仿宋-GB2312" w:eastAsia="CESI仿宋-GB2312" w:cs="CESI仿宋-GB2312"/>
                <w:sz w:val="32"/>
                <w:szCs w:val="32"/>
              </w:rPr>
            </w:pPr>
          </w:p>
        </w:tc>
        <w:tc>
          <w:tcPr>
            <w:tcW w:w="2603" w:type="dxa"/>
            <w:noWrap w:val="0"/>
            <w:vAlign w:val="top"/>
          </w:tcPr>
          <w:p>
            <w:pPr>
              <w:pStyle w:val="16"/>
              <w:rPr>
                <w:rFonts w:hint="eastAsia" w:ascii="CESI仿宋-GB2312" w:hAnsi="CESI仿宋-GB2312" w:eastAsia="CESI仿宋-GB2312" w:cs="CESI仿宋-GB2312"/>
                <w:sz w:val="32"/>
                <w:szCs w:val="32"/>
              </w:rPr>
            </w:pPr>
          </w:p>
        </w:tc>
        <w:tc>
          <w:tcPr>
            <w:tcW w:w="1545" w:type="dxa"/>
            <w:noWrap w:val="0"/>
            <w:vAlign w:val="top"/>
          </w:tcPr>
          <w:p>
            <w:pPr>
              <w:pStyle w:val="16"/>
              <w:rPr>
                <w:rFonts w:hint="eastAsia" w:ascii="CESI仿宋-GB2312" w:hAnsi="CESI仿宋-GB2312" w:eastAsia="CESI仿宋-GB2312" w:cs="CESI仿宋-GB2312"/>
                <w:sz w:val="32"/>
                <w:szCs w:val="32"/>
              </w:rPr>
            </w:pPr>
          </w:p>
        </w:tc>
        <w:tc>
          <w:tcPr>
            <w:tcW w:w="1370" w:type="dxa"/>
            <w:noWrap w:val="0"/>
            <w:vAlign w:val="top"/>
          </w:tcPr>
          <w:p>
            <w:pPr>
              <w:pStyle w:val="16"/>
              <w:rPr>
                <w:rFonts w:hint="eastAsia" w:ascii="CESI仿宋-GB2312" w:hAnsi="CESI仿宋-GB2312" w:eastAsia="CESI仿宋-GB2312" w:cs="CESI仿宋-GB2312"/>
                <w:sz w:val="32"/>
                <w:szCs w:val="32"/>
              </w:rPr>
            </w:pPr>
          </w:p>
        </w:tc>
      </w:tr>
    </w:tbl>
    <w:p>
      <w:pPr>
        <w:jc w:val="both"/>
        <w:rPr>
          <w:rFonts w:hint="eastAsia" w:ascii="CESI仿宋-GB2312" w:hAnsi="CESI仿宋-GB2312" w:eastAsia="CESI仿宋-GB2312" w:cs="CESI仿宋-GB2312"/>
          <w:sz w:val="32"/>
          <w:szCs w:val="32"/>
        </w:rPr>
      </w:pPr>
    </w:p>
    <w:p>
      <w:pPr>
        <w:jc w:val="both"/>
        <w:rPr>
          <w:rFonts w:hint="eastAsia" w:ascii="CESI仿宋-GB2312" w:hAnsi="CESI仿宋-GB2312" w:eastAsia="CESI仿宋-GB2312" w:cs="CESI仿宋-GB2312"/>
          <w:sz w:val="32"/>
          <w:szCs w:val="32"/>
        </w:rPr>
      </w:pPr>
    </w:p>
    <w:p>
      <w:pPr>
        <w:jc w:val="both"/>
        <w:rPr>
          <w:rFonts w:hint="eastAsia" w:ascii="CESI仿宋-GB2312" w:hAnsi="CESI仿宋-GB2312" w:eastAsia="CESI仿宋-GB2312" w:cs="CESI仿宋-GB2312"/>
          <w:sz w:val="32"/>
          <w:szCs w:val="32"/>
        </w:rPr>
      </w:pPr>
    </w:p>
    <w:p>
      <w:pPr>
        <w:jc w:val="center"/>
        <w:rPr>
          <w:rFonts w:hint="eastAsia" w:ascii="方正书宋_GBK" w:hAnsi="方正书宋_GBK" w:eastAsia="方正书宋_GBK" w:cs="方正书宋_GBK"/>
          <w:sz w:val="32"/>
          <w:szCs w:val="32"/>
          <w:lang w:val="zh-CN" w:bidi="zh-CN"/>
        </w:rPr>
      </w:pPr>
      <w:r>
        <w:rPr>
          <w:rFonts w:hint="eastAsia" w:ascii="方正书宋_GBK" w:hAnsi="方正书宋_GBK" w:eastAsia="方正书宋_GBK" w:cs="方正书宋_GBK"/>
          <w:sz w:val="32"/>
          <w:szCs w:val="32"/>
          <w:lang w:val="zh-CN" w:bidi="zh-CN"/>
        </w:rPr>
        <w:t>符合申报条件的供应清单</w:t>
      </w:r>
    </w:p>
    <w:p>
      <w:pPr>
        <w:pBdr>
          <w:top w:val="none" w:color="auto" w:sz="0" w:space="0"/>
          <w:left w:val="none" w:color="auto" w:sz="0" w:space="0"/>
          <w:bottom w:val="none" w:color="auto" w:sz="0" w:space="0"/>
          <w:right w:val="none" w:color="auto" w:sz="0" w:space="0"/>
          <w:between w:val="none" w:color="auto" w:sz="0" w:space="0"/>
        </w:pBdr>
        <w:kinsoku w:val="0"/>
        <w:autoSpaceDE w:val="0"/>
        <w:autoSpaceDN w:val="0"/>
        <w:adjustRightInd w:val="0"/>
        <w:snapToGrid w:val="0"/>
        <w:jc w:val="center"/>
        <w:textAlignment w:val="baseline"/>
        <w:rPr>
          <w:rFonts w:hint="eastAsia" w:ascii="Arial" w:hAnsi="Arial" w:eastAsia="等线" w:cs="Arial"/>
          <w:snapToGrid w:val="0"/>
          <w:color w:val="000000"/>
          <w:sz w:val="18"/>
          <w:szCs w:val="18"/>
          <w:lang w:val="en-US" w:eastAsia="zh-CN" w:bidi="ar-SA"/>
        </w:rPr>
      </w:pP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55"/>
        <w:gridCol w:w="3129"/>
        <w:gridCol w:w="2268"/>
        <w:gridCol w:w="1151"/>
        <w:gridCol w:w="1140"/>
        <w:gridCol w:w="1140"/>
        <w:gridCol w:w="1305"/>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spacing w:before="167" w:line="309" w:lineRule="auto"/>
              <w:ind w:right="214"/>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rPr>
              <w:t>药品序号</w:t>
            </w:r>
          </w:p>
        </w:tc>
        <w:tc>
          <w:tcPr>
            <w:tcW w:w="3129"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spacing w:before="167" w:line="242" w:lineRule="auto"/>
              <w:ind w:left="3" w:right="-15"/>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pacing w:val="13"/>
                <w:sz w:val="32"/>
                <w:szCs w:val="32"/>
              </w:rPr>
              <w:t>国家医保药品</w:t>
            </w:r>
            <w:r>
              <w:rPr>
                <w:rFonts w:hint="eastAsia" w:ascii="CESI仿宋-GB2312" w:hAnsi="CESI仿宋-GB2312" w:eastAsia="CESI仿宋-GB2312" w:cs="CESI仿宋-GB2312"/>
                <w:b w:val="0"/>
                <w:bCs/>
                <w:spacing w:val="-3"/>
                <w:sz w:val="32"/>
                <w:szCs w:val="32"/>
              </w:rPr>
              <w:t>分类与代码</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spacing w:before="167"/>
              <w:ind w:left="3"/>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pacing w:val="-3"/>
                <w:sz w:val="32"/>
                <w:szCs w:val="32"/>
              </w:rPr>
              <w:t>药品通用名（含剂型</w:t>
            </w:r>
            <w:r>
              <w:rPr>
                <w:rFonts w:hint="eastAsia" w:ascii="CESI仿宋-GB2312" w:hAnsi="CESI仿宋-GB2312" w:eastAsia="CESI仿宋-GB2312" w:cs="CESI仿宋-GB2312"/>
                <w:b w:val="0"/>
                <w:bCs/>
                <w:sz w:val="32"/>
                <w:szCs w:val="32"/>
              </w:rPr>
              <w:t>）</w:t>
            </w:r>
          </w:p>
        </w:tc>
        <w:tc>
          <w:tcPr>
            <w:tcW w:w="1151"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spacing w:before="1"/>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rPr>
              <w:t>规格</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rPr>
              <w:t>包装材质</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spacing w:before="1"/>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rPr>
              <w:t>包装数量</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rPr>
              <w:t>包装单位</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pStyle w:val="16"/>
              <w:pBdr>
                <w:top w:val="none" w:color="auto" w:sz="0" w:space="0"/>
                <w:left w:val="none" w:color="auto" w:sz="0" w:space="0"/>
                <w:bottom w:val="none" w:color="auto" w:sz="0" w:space="0"/>
                <w:right w:val="none" w:color="auto" w:sz="0" w:space="0"/>
                <w:between w:val="none" w:color="auto" w:sz="0" w:space="0"/>
              </w:pBdr>
              <w:jc w:val="center"/>
              <w:rPr>
                <w:rFonts w:hint="eastAsia" w:ascii="CESI仿宋-GB2312" w:hAnsi="CESI仿宋-GB2312" w:eastAsia="CESI仿宋-GB2312" w:cs="CESI仿宋-GB2312"/>
                <w:b w:val="0"/>
                <w:bCs/>
                <w:sz w:val="32"/>
                <w:szCs w:val="32"/>
              </w:rPr>
            </w:pPr>
            <w:r>
              <w:rPr>
                <w:rFonts w:hint="eastAsia" w:ascii="CESI仿宋-GB2312" w:hAnsi="CESI仿宋-GB2312" w:eastAsia="CESI仿宋-GB2312" w:cs="CESI仿宋-GB2312"/>
                <w:b w:val="0"/>
                <w:bCs/>
                <w:sz w:val="32"/>
                <w:szCs w:val="32"/>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555" w:type="dxa"/>
            <w:tcBorders>
              <w:top w:val="single" w:color="auto" w:sz="4" w:space="0"/>
            </w:tcBorders>
            <w:noWrap w:val="0"/>
            <w:vAlign w:val="top"/>
          </w:tcPr>
          <w:p>
            <w:pPr>
              <w:pStyle w:val="16"/>
              <w:spacing w:before="2"/>
              <w:ind w:left="273" w:right="250"/>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w:t>
            </w:r>
          </w:p>
        </w:tc>
        <w:tc>
          <w:tcPr>
            <w:tcW w:w="3129"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c>
          <w:tcPr>
            <w:tcW w:w="2268"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c>
          <w:tcPr>
            <w:tcW w:w="1151"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c>
          <w:tcPr>
            <w:tcW w:w="1140"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c>
          <w:tcPr>
            <w:tcW w:w="1140"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c>
          <w:tcPr>
            <w:tcW w:w="1305"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c>
          <w:tcPr>
            <w:tcW w:w="2341" w:type="dxa"/>
            <w:tcBorders>
              <w:top w:val="single" w:color="auto" w:sz="4" w:space="0"/>
            </w:tcBorders>
            <w:noWrap w:val="0"/>
            <w:vAlign w:val="top"/>
          </w:tcPr>
          <w:p>
            <w:pPr>
              <w:pStyle w:val="16"/>
              <w:rPr>
                <w:rFonts w:hint="eastAsia" w:ascii="CESI仿宋-GB2312" w:hAnsi="CESI仿宋-GB2312" w:eastAsia="CESI仿宋-GB2312" w:cs="CESI仿宋-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555" w:type="dxa"/>
            <w:noWrap w:val="0"/>
            <w:vAlign w:val="top"/>
          </w:tcPr>
          <w:p>
            <w:pPr>
              <w:pStyle w:val="16"/>
              <w:spacing w:before="2"/>
              <w:ind w:left="273" w:right="250"/>
              <w:jc w:val="center"/>
              <w:rPr>
                <w:rFonts w:hint="eastAsia" w:ascii="CESI仿宋-GB2312" w:hAnsi="CESI仿宋-GB2312" w:eastAsia="CESI仿宋-GB2312" w:cs="CESI仿宋-GB2312"/>
                <w:b/>
                <w:sz w:val="32"/>
                <w:szCs w:val="32"/>
              </w:rPr>
            </w:pPr>
          </w:p>
        </w:tc>
        <w:tc>
          <w:tcPr>
            <w:tcW w:w="3129" w:type="dxa"/>
            <w:noWrap w:val="0"/>
            <w:vAlign w:val="top"/>
          </w:tcPr>
          <w:p>
            <w:pPr>
              <w:pStyle w:val="16"/>
              <w:rPr>
                <w:rFonts w:hint="eastAsia" w:ascii="CESI仿宋-GB2312" w:hAnsi="CESI仿宋-GB2312" w:eastAsia="CESI仿宋-GB2312" w:cs="CESI仿宋-GB2312"/>
                <w:sz w:val="32"/>
                <w:szCs w:val="32"/>
              </w:rPr>
            </w:pPr>
          </w:p>
        </w:tc>
        <w:tc>
          <w:tcPr>
            <w:tcW w:w="2268" w:type="dxa"/>
            <w:noWrap w:val="0"/>
            <w:vAlign w:val="top"/>
          </w:tcPr>
          <w:p>
            <w:pPr>
              <w:pStyle w:val="16"/>
              <w:rPr>
                <w:rFonts w:hint="eastAsia" w:ascii="CESI仿宋-GB2312" w:hAnsi="CESI仿宋-GB2312" w:eastAsia="CESI仿宋-GB2312" w:cs="CESI仿宋-GB2312"/>
                <w:sz w:val="32"/>
                <w:szCs w:val="32"/>
              </w:rPr>
            </w:pPr>
          </w:p>
        </w:tc>
        <w:tc>
          <w:tcPr>
            <w:tcW w:w="1151" w:type="dxa"/>
            <w:noWrap w:val="0"/>
            <w:vAlign w:val="top"/>
          </w:tcPr>
          <w:p>
            <w:pPr>
              <w:pStyle w:val="16"/>
              <w:rPr>
                <w:rFonts w:hint="eastAsia" w:ascii="CESI仿宋-GB2312" w:hAnsi="CESI仿宋-GB2312" w:eastAsia="CESI仿宋-GB2312" w:cs="CESI仿宋-GB2312"/>
                <w:sz w:val="32"/>
                <w:szCs w:val="32"/>
              </w:rPr>
            </w:pPr>
          </w:p>
        </w:tc>
        <w:tc>
          <w:tcPr>
            <w:tcW w:w="1140" w:type="dxa"/>
            <w:noWrap w:val="0"/>
            <w:vAlign w:val="top"/>
          </w:tcPr>
          <w:p>
            <w:pPr>
              <w:pStyle w:val="16"/>
              <w:rPr>
                <w:rFonts w:hint="eastAsia" w:ascii="CESI仿宋-GB2312" w:hAnsi="CESI仿宋-GB2312" w:eastAsia="CESI仿宋-GB2312" w:cs="CESI仿宋-GB2312"/>
                <w:sz w:val="32"/>
                <w:szCs w:val="32"/>
              </w:rPr>
            </w:pPr>
          </w:p>
        </w:tc>
        <w:tc>
          <w:tcPr>
            <w:tcW w:w="1140" w:type="dxa"/>
            <w:noWrap w:val="0"/>
            <w:vAlign w:val="top"/>
          </w:tcPr>
          <w:p>
            <w:pPr>
              <w:pStyle w:val="16"/>
              <w:rPr>
                <w:rFonts w:hint="eastAsia" w:ascii="CESI仿宋-GB2312" w:hAnsi="CESI仿宋-GB2312" w:eastAsia="CESI仿宋-GB2312" w:cs="CESI仿宋-GB2312"/>
                <w:sz w:val="32"/>
                <w:szCs w:val="32"/>
              </w:rPr>
            </w:pPr>
          </w:p>
        </w:tc>
        <w:tc>
          <w:tcPr>
            <w:tcW w:w="1305" w:type="dxa"/>
            <w:noWrap w:val="0"/>
            <w:vAlign w:val="top"/>
          </w:tcPr>
          <w:p>
            <w:pPr>
              <w:pStyle w:val="16"/>
              <w:rPr>
                <w:rFonts w:hint="eastAsia" w:ascii="CESI仿宋-GB2312" w:hAnsi="CESI仿宋-GB2312" w:eastAsia="CESI仿宋-GB2312" w:cs="CESI仿宋-GB2312"/>
                <w:sz w:val="32"/>
                <w:szCs w:val="32"/>
              </w:rPr>
            </w:pPr>
          </w:p>
        </w:tc>
        <w:tc>
          <w:tcPr>
            <w:tcW w:w="2341"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555" w:type="dxa"/>
            <w:noWrap w:val="0"/>
            <w:vAlign w:val="top"/>
          </w:tcPr>
          <w:p>
            <w:pPr>
              <w:pStyle w:val="16"/>
              <w:spacing w:before="2"/>
              <w:ind w:left="273" w:right="250"/>
              <w:jc w:val="center"/>
              <w:rPr>
                <w:rFonts w:hint="eastAsia" w:ascii="CESI仿宋-GB2312" w:hAnsi="CESI仿宋-GB2312" w:eastAsia="CESI仿宋-GB2312" w:cs="CESI仿宋-GB2312"/>
                <w:b/>
                <w:sz w:val="32"/>
                <w:szCs w:val="32"/>
              </w:rPr>
            </w:pPr>
          </w:p>
        </w:tc>
        <w:tc>
          <w:tcPr>
            <w:tcW w:w="3129" w:type="dxa"/>
            <w:noWrap w:val="0"/>
            <w:vAlign w:val="top"/>
          </w:tcPr>
          <w:p>
            <w:pPr>
              <w:pStyle w:val="16"/>
              <w:rPr>
                <w:rFonts w:hint="eastAsia" w:ascii="CESI仿宋-GB2312" w:hAnsi="CESI仿宋-GB2312" w:eastAsia="CESI仿宋-GB2312" w:cs="CESI仿宋-GB2312"/>
                <w:sz w:val="32"/>
                <w:szCs w:val="32"/>
              </w:rPr>
            </w:pPr>
          </w:p>
        </w:tc>
        <w:tc>
          <w:tcPr>
            <w:tcW w:w="2268" w:type="dxa"/>
            <w:noWrap w:val="0"/>
            <w:vAlign w:val="top"/>
          </w:tcPr>
          <w:p>
            <w:pPr>
              <w:pStyle w:val="16"/>
              <w:rPr>
                <w:rFonts w:hint="eastAsia" w:ascii="CESI仿宋-GB2312" w:hAnsi="CESI仿宋-GB2312" w:eastAsia="CESI仿宋-GB2312" w:cs="CESI仿宋-GB2312"/>
                <w:sz w:val="32"/>
                <w:szCs w:val="32"/>
              </w:rPr>
            </w:pPr>
          </w:p>
        </w:tc>
        <w:tc>
          <w:tcPr>
            <w:tcW w:w="1151" w:type="dxa"/>
            <w:noWrap w:val="0"/>
            <w:vAlign w:val="top"/>
          </w:tcPr>
          <w:p>
            <w:pPr>
              <w:pStyle w:val="16"/>
              <w:rPr>
                <w:rFonts w:hint="eastAsia" w:ascii="CESI仿宋-GB2312" w:hAnsi="CESI仿宋-GB2312" w:eastAsia="CESI仿宋-GB2312" w:cs="CESI仿宋-GB2312"/>
                <w:sz w:val="32"/>
                <w:szCs w:val="32"/>
              </w:rPr>
            </w:pPr>
          </w:p>
        </w:tc>
        <w:tc>
          <w:tcPr>
            <w:tcW w:w="1140" w:type="dxa"/>
            <w:noWrap w:val="0"/>
            <w:vAlign w:val="top"/>
          </w:tcPr>
          <w:p>
            <w:pPr>
              <w:pStyle w:val="16"/>
              <w:rPr>
                <w:rFonts w:hint="eastAsia" w:ascii="CESI仿宋-GB2312" w:hAnsi="CESI仿宋-GB2312" w:eastAsia="CESI仿宋-GB2312" w:cs="CESI仿宋-GB2312"/>
                <w:sz w:val="32"/>
                <w:szCs w:val="32"/>
              </w:rPr>
            </w:pPr>
          </w:p>
        </w:tc>
        <w:tc>
          <w:tcPr>
            <w:tcW w:w="1140" w:type="dxa"/>
            <w:noWrap w:val="0"/>
            <w:vAlign w:val="top"/>
          </w:tcPr>
          <w:p>
            <w:pPr>
              <w:pStyle w:val="16"/>
              <w:rPr>
                <w:rFonts w:hint="eastAsia" w:ascii="CESI仿宋-GB2312" w:hAnsi="CESI仿宋-GB2312" w:eastAsia="CESI仿宋-GB2312" w:cs="CESI仿宋-GB2312"/>
                <w:sz w:val="32"/>
                <w:szCs w:val="32"/>
              </w:rPr>
            </w:pPr>
          </w:p>
        </w:tc>
        <w:tc>
          <w:tcPr>
            <w:tcW w:w="1305" w:type="dxa"/>
            <w:noWrap w:val="0"/>
            <w:vAlign w:val="top"/>
          </w:tcPr>
          <w:p>
            <w:pPr>
              <w:pStyle w:val="16"/>
              <w:rPr>
                <w:rFonts w:hint="eastAsia" w:ascii="CESI仿宋-GB2312" w:hAnsi="CESI仿宋-GB2312" w:eastAsia="CESI仿宋-GB2312" w:cs="CESI仿宋-GB2312"/>
                <w:sz w:val="32"/>
                <w:szCs w:val="32"/>
              </w:rPr>
            </w:pPr>
          </w:p>
        </w:tc>
        <w:tc>
          <w:tcPr>
            <w:tcW w:w="2341" w:type="dxa"/>
            <w:noWrap w:val="0"/>
            <w:vAlign w:val="top"/>
          </w:tcPr>
          <w:p>
            <w:pPr>
              <w:pStyle w:val="16"/>
              <w:rPr>
                <w:rFonts w:hint="eastAsia" w:ascii="CESI仿宋-GB2312" w:hAnsi="CESI仿宋-GB2312" w:eastAsia="CESI仿宋-GB2312" w:cs="CESI仿宋-GB2312"/>
                <w:sz w:val="32"/>
                <w:szCs w:val="32"/>
              </w:rPr>
            </w:pPr>
          </w:p>
        </w:tc>
      </w:tr>
    </w:tbl>
    <w:p>
      <w:pPr>
        <w:rPr>
          <w:rFonts w:hint="eastAsia" w:ascii="CESI仿宋-GB2312" w:hAnsi="CESI仿宋-GB2312" w:eastAsia="CESI仿宋-GB2312" w:cs="CESI仿宋-GB2312"/>
          <w:sz w:val="32"/>
          <w:szCs w:val="32"/>
          <w:lang w:val="zh-CN" w:bidi="zh-CN"/>
        </w:rPr>
      </w:pPr>
    </w:p>
    <w:p>
      <w:pPr>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申报企业（盖章）：</w:t>
      </w:r>
      <w:r>
        <w:rPr>
          <w:rFonts w:hint="eastAsia" w:ascii="CESI仿宋-GB2312" w:hAnsi="CESI仿宋-GB2312" w:eastAsia="CESI仿宋-GB2312" w:cs="CESI仿宋-GB2312"/>
          <w:sz w:val="32"/>
          <w:szCs w:val="32"/>
          <w:u w:val="single"/>
          <w:lang w:bidi="zh-CN"/>
        </w:rPr>
        <w:t xml:space="preserve">                </w:t>
      </w:r>
    </w:p>
    <w:p>
      <w:pPr>
        <w:ind w:left="4284" w:leftChars="2040"/>
        <w:rPr>
          <w:rFonts w:hint="eastAsia" w:ascii="CESI仿宋-GB2312" w:hAnsi="CESI仿宋-GB2312" w:eastAsia="CESI仿宋-GB2312" w:cs="CESI仿宋-GB2312"/>
          <w:sz w:val="32"/>
          <w:szCs w:val="32"/>
          <w:u w:val="single"/>
        </w:rPr>
      </w:pP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日期：</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年</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月</w:t>
      </w:r>
      <w:r>
        <w:rPr>
          <w:rFonts w:hint="eastAsia" w:ascii="CESI仿宋-GB2312" w:hAnsi="CESI仿宋-GB2312" w:eastAsia="CESI仿宋-GB2312" w:cs="CESI仿宋-GB2312"/>
          <w:sz w:val="32"/>
          <w:szCs w:val="32"/>
          <w:u w:val="single"/>
          <w:lang w:bidi="zh-CN"/>
        </w:rPr>
        <w:t xml:space="preserve">    </w:t>
      </w:r>
      <w:r>
        <w:rPr>
          <w:rFonts w:hint="eastAsia" w:ascii="CESI仿宋-GB2312" w:hAnsi="CESI仿宋-GB2312" w:eastAsia="CESI仿宋-GB2312" w:cs="CESI仿宋-GB2312"/>
          <w:sz w:val="32"/>
          <w:szCs w:val="32"/>
          <w:lang w:val="zh-CN" w:bidi="zh-CN"/>
        </w:rPr>
        <w:t>日</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填报说明：</w:t>
      </w:r>
    </w:p>
    <w:p>
      <w:pPr>
        <w:ind w:firstLine="640" w:firstLineChars="200"/>
        <w:rPr>
          <w:rFonts w:hint="eastAsia" w:ascii="CESI仿宋-GB2312" w:hAnsi="CESI仿宋-GB2312" w:eastAsia="CESI仿宋-GB2312" w:cs="CESI仿宋-GB2312"/>
          <w:sz w:val="32"/>
          <w:szCs w:val="32"/>
          <w:lang w:val="zh-CN" w:bidi="zh-CN"/>
        </w:rPr>
      </w:pPr>
      <w:r>
        <w:rPr>
          <w:rFonts w:hint="eastAsia" w:ascii="CESI仿宋-GB2312" w:hAnsi="CESI仿宋-GB2312" w:eastAsia="CESI仿宋-GB2312" w:cs="CESI仿宋-GB2312"/>
          <w:sz w:val="32"/>
          <w:szCs w:val="32"/>
          <w:lang w:val="zh-CN" w:bidi="zh-CN"/>
        </w:rPr>
        <w:t>1.申报企业在规定时间内登录“辽宁省药品和医用耗材集中采购网”进入“药品打印”模块，勾选药品后下载打印《申报信息一览表》。</w:t>
      </w:r>
    </w:p>
    <w:p>
      <w:pPr>
        <w:ind w:firstLine="640" w:firstLineChars="200"/>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2.企业应在审核通过药品中勾选供应药品加入“供应清单”，“供应清单”应包含采购目录内本企业生产的所有符合申报资格的药品。包装单位按照最小零售包装单位，注射剂按“支”填写。</w:t>
      </w:r>
    </w:p>
    <w:p>
      <w:pPr>
        <w:ind w:firstLine="640" w:firstLineChars="200"/>
        <w:rPr>
          <w:rFonts w:hint="eastAsia" w:ascii="CESI仿宋-GB2312" w:hAnsi="CESI仿宋-GB2312" w:eastAsia="CESI仿宋-GB2312" w:cs="CESI仿宋-GB2312"/>
          <w:sz w:val="32"/>
          <w:szCs w:val="32"/>
        </w:rPr>
        <w:sectPr>
          <w:pgSz w:w="16838" w:h="11906" w:orient="landscape"/>
          <w:pgMar w:top="1800" w:right="1440" w:bottom="1800" w:left="1440" w:header="851" w:footer="992" w:gutter="0"/>
          <w:cols w:space="720" w:num="1"/>
          <w:docGrid w:type="lines" w:linePitch="312" w:charSpace="0"/>
        </w:sectPr>
      </w:pPr>
      <w:r>
        <w:rPr>
          <w:rFonts w:hint="eastAsia" w:ascii="CESI仿宋-GB2312" w:hAnsi="CESI仿宋-GB2312" w:eastAsia="CESI仿宋-GB2312" w:cs="CESI仿宋-GB2312"/>
          <w:sz w:val="32"/>
          <w:szCs w:val="32"/>
          <w:lang w:val="zh-CN" w:bidi="zh-CN"/>
        </w:rPr>
        <w:t>《申报信息一览表》除“申报价”一栏外，其他内容由系统导出，不得修改。</w:t>
      </w:r>
    </w:p>
    <w:p>
      <w:pPr>
        <w:rPr>
          <w:rFonts w:hint="eastAsia" w:ascii="方正黑体_GBK" w:hAnsi="方正黑体_GBK" w:eastAsia="方正黑体_GBK" w:cs="方正黑体_GBK"/>
          <w:spacing w:val="-20"/>
          <w:sz w:val="32"/>
          <w:szCs w:val="32"/>
        </w:rPr>
      </w:pPr>
      <w:r>
        <w:rPr>
          <w:rFonts w:hint="eastAsia" w:ascii="方正黑体_GBK" w:hAnsi="方正黑体_GBK" w:eastAsia="方正黑体_GBK" w:cs="方正黑体_GBK"/>
          <w:spacing w:val="-25"/>
          <w:sz w:val="32"/>
          <w:szCs w:val="32"/>
        </w:rPr>
        <w:t>附件 4</w:t>
      </w:r>
      <w:r>
        <w:rPr>
          <w:rFonts w:hint="eastAsia" w:ascii="方正黑体_GBK" w:hAnsi="方正黑体_GBK" w:eastAsia="方正黑体_GBK" w:cs="方正黑体_GBK"/>
          <w:spacing w:val="-20"/>
          <w:sz w:val="32"/>
          <w:szCs w:val="32"/>
        </w:rPr>
        <w:t>：</w:t>
      </w:r>
    </w:p>
    <w:p>
      <w:pPr>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“申报信息一览表”信封封面样张</w:t>
      </w:r>
    </w:p>
    <w:p>
      <w:pPr>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工作机构：“八省二区”第四批省际联盟药品集中带量采购办公室</w:t>
      </w: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申报材料递交地址：另行通知</w:t>
      </w:r>
    </w:p>
    <w:p>
      <w:pPr>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zh-CN" w:bidi="zh-CN"/>
        </w:rPr>
        <w:t>X 年 X 月X 日</w:t>
      </w:r>
      <w:r>
        <w:rPr>
          <w:rFonts w:hint="eastAsia" w:ascii="CESI仿宋-GB2312" w:hAnsi="CESI仿宋-GB2312" w:eastAsia="CESI仿宋-GB2312" w:cs="CESI仿宋-GB2312"/>
          <w:sz w:val="32"/>
          <w:szCs w:val="32"/>
          <w:lang w:val="zh-CN" w:bidi="zh-CN"/>
        </w:rPr>
        <w:tab/>
      </w:r>
      <w:r>
        <w:rPr>
          <w:rFonts w:hint="eastAsia" w:ascii="CESI仿宋-GB2312" w:hAnsi="CESI仿宋-GB2312" w:eastAsia="CESI仿宋-GB2312" w:cs="CESI仿宋-GB2312"/>
          <w:sz w:val="32"/>
          <w:szCs w:val="32"/>
          <w:lang w:val="zh-CN" w:bidi="zh-CN"/>
        </w:rPr>
        <w:t>X</w:t>
      </w:r>
      <w:r>
        <w:rPr>
          <w:rFonts w:hint="eastAsia" w:ascii="CESI仿宋-GB2312" w:hAnsi="CESI仿宋-GB2312" w:eastAsia="CESI仿宋-GB2312" w:cs="CESI仿宋-GB2312"/>
          <w:sz w:val="32"/>
          <w:szCs w:val="32"/>
          <w:lang w:val="zh-CN" w:bidi="zh-CN"/>
        </w:rPr>
        <w:tab/>
      </w:r>
      <w:r>
        <w:rPr>
          <w:rFonts w:hint="eastAsia" w:ascii="CESI仿宋-GB2312" w:hAnsi="CESI仿宋-GB2312" w:eastAsia="CESI仿宋-GB2312" w:cs="CESI仿宋-GB2312"/>
          <w:sz w:val="32"/>
          <w:szCs w:val="32"/>
          <w:lang w:val="zh-CN" w:bidi="zh-CN"/>
        </w:rPr>
        <w:t>前不得启封</w:t>
      </w:r>
    </w:p>
    <w:p>
      <w:pPr>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申报企业：</w:t>
      </w:r>
      <w:r>
        <w:rPr>
          <w:rFonts w:hint="eastAsia" w:ascii="CESI仿宋-GB2312" w:hAnsi="CESI仿宋-GB2312" w:eastAsia="CESI仿宋-GB2312" w:cs="CESI仿宋-GB2312"/>
          <w:sz w:val="32"/>
          <w:szCs w:val="32"/>
          <w:u w:val="single"/>
          <w:lang w:bidi="zh-CN"/>
        </w:rPr>
        <w:t xml:space="preserve">                   </w:t>
      </w:r>
    </w:p>
    <w:p>
      <w:pPr>
        <w:rPr>
          <w:rFonts w:hint="eastAsia" w:ascii="CESI仿宋-GB2312" w:hAnsi="CESI仿宋-GB2312" w:eastAsia="CESI仿宋-GB2312" w:cs="CESI仿宋-GB2312"/>
          <w:sz w:val="32"/>
          <w:szCs w:val="32"/>
          <w:u w:val="single"/>
          <w:lang w:bidi="zh-CN"/>
        </w:rPr>
      </w:pPr>
      <w:r>
        <w:rPr>
          <w:rFonts w:hint="eastAsia" w:ascii="CESI仿宋-GB2312" w:hAnsi="CESI仿宋-GB2312" w:eastAsia="CESI仿宋-GB2312" w:cs="CESI仿宋-GB2312"/>
          <w:sz w:val="32"/>
          <w:szCs w:val="32"/>
          <w:lang w:val="zh-CN" w:bidi="zh-CN"/>
        </w:rPr>
        <w:t>申报品种：</w:t>
      </w:r>
      <w:r>
        <w:rPr>
          <w:rFonts w:hint="eastAsia" w:ascii="CESI仿宋-GB2312" w:hAnsi="CESI仿宋-GB2312" w:eastAsia="CESI仿宋-GB2312" w:cs="CESI仿宋-GB2312"/>
          <w:sz w:val="32"/>
          <w:szCs w:val="32"/>
          <w:u w:val="single"/>
          <w:lang w:bidi="zh-CN"/>
        </w:rPr>
        <w:t xml:space="preserve">                   </w:t>
      </w:r>
    </w:p>
    <w:p>
      <w:pPr>
        <w:rPr>
          <w:rFonts w:hint="eastAsia" w:ascii="CESI仿宋-GB2312" w:hAnsi="CESI仿宋-GB2312" w:eastAsia="CESI仿宋-GB2312" w:cs="CESI仿宋-GB2312"/>
          <w:sz w:val="32"/>
          <w:szCs w:val="32"/>
          <w:u w:val="single"/>
        </w:rPr>
      </w:pP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3"/>
        <w:gridCol w:w="4929"/>
        <w:gridCol w:w="24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jc w:val="center"/>
        </w:trPr>
        <w:tc>
          <w:tcPr>
            <w:tcW w:w="1103" w:type="dxa"/>
            <w:noWrap w:val="0"/>
            <w:vAlign w:val="top"/>
          </w:tcPr>
          <w:p>
            <w:pPr>
              <w:pStyle w:val="16"/>
              <w:spacing w:before="3" w:line="367" w:lineRule="exact"/>
              <w:ind w:left="227" w:right="222"/>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序号</w:t>
            </w:r>
          </w:p>
        </w:tc>
        <w:tc>
          <w:tcPr>
            <w:tcW w:w="4929" w:type="dxa"/>
            <w:noWrap w:val="0"/>
            <w:vAlign w:val="top"/>
          </w:tcPr>
          <w:p>
            <w:pPr>
              <w:pStyle w:val="16"/>
              <w:spacing w:before="3" w:line="367" w:lineRule="exact"/>
              <w:ind w:right="1835"/>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lang w:val="en-US" w:eastAsia="zh-CN"/>
              </w:rPr>
              <w:t xml:space="preserve">        </w:t>
            </w:r>
            <w:r>
              <w:rPr>
                <w:rFonts w:hint="eastAsia" w:ascii="CESI仿宋-GB2312" w:hAnsi="CESI仿宋-GB2312" w:eastAsia="CESI仿宋-GB2312" w:cs="CESI仿宋-GB2312"/>
                <w:b/>
                <w:sz w:val="32"/>
                <w:szCs w:val="32"/>
              </w:rPr>
              <w:t>品种名称</w:t>
            </w:r>
          </w:p>
        </w:tc>
        <w:tc>
          <w:tcPr>
            <w:tcW w:w="2484" w:type="dxa"/>
            <w:noWrap w:val="0"/>
            <w:vAlign w:val="top"/>
          </w:tcPr>
          <w:p>
            <w:pPr>
              <w:pStyle w:val="16"/>
              <w:spacing w:before="3" w:line="367" w:lineRule="exact"/>
              <w:ind w:left="639"/>
              <w:jc w:val="center"/>
              <w:rPr>
                <w:rFonts w:hint="eastAsia" w:ascii="CESI仿宋-GB2312" w:hAnsi="CESI仿宋-GB2312" w:eastAsia="CESI仿宋-GB2312" w:cs="CESI仿宋-GB2312"/>
                <w:b/>
                <w:sz w:val="32"/>
                <w:szCs w:val="32"/>
              </w:rPr>
            </w:pPr>
            <w:r>
              <w:rPr>
                <w:rFonts w:hint="eastAsia" w:ascii="CESI仿宋-GB2312" w:hAnsi="CESI仿宋-GB2312" w:eastAsia="CESI仿宋-GB2312" w:cs="CESI仿宋-GB2312"/>
                <w:b/>
                <w:sz w:val="32"/>
                <w:szCs w:val="32"/>
              </w:rPr>
              <w:t>申报规格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1103" w:type="dxa"/>
            <w:noWrap w:val="0"/>
            <w:vAlign w:val="top"/>
          </w:tcPr>
          <w:p>
            <w:pPr>
              <w:pStyle w:val="16"/>
              <w:spacing w:line="346" w:lineRule="exact"/>
              <w:ind w:left="9"/>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1</w:t>
            </w:r>
          </w:p>
        </w:tc>
        <w:tc>
          <w:tcPr>
            <w:tcW w:w="4929" w:type="dxa"/>
            <w:noWrap w:val="0"/>
            <w:vAlign w:val="top"/>
          </w:tcPr>
          <w:p>
            <w:pPr>
              <w:pStyle w:val="16"/>
              <w:rPr>
                <w:rFonts w:hint="eastAsia" w:ascii="CESI仿宋-GB2312" w:hAnsi="CESI仿宋-GB2312" w:eastAsia="CESI仿宋-GB2312" w:cs="CESI仿宋-GB2312"/>
                <w:sz w:val="32"/>
                <w:szCs w:val="32"/>
              </w:rPr>
            </w:pPr>
          </w:p>
        </w:tc>
        <w:tc>
          <w:tcPr>
            <w:tcW w:w="2484"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jc w:val="center"/>
        </w:trPr>
        <w:tc>
          <w:tcPr>
            <w:tcW w:w="1103" w:type="dxa"/>
            <w:noWrap w:val="0"/>
            <w:vAlign w:val="top"/>
          </w:tcPr>
          <w:p>
            <w:pPr>
              <w:pStyle w:val="16"/>
              <w:spacing w:line="346" w:lineRule="exact"/>
              <w:ind w:left="9"/>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w:t>
            </w:r>
          </w:p>
        </w:tc>
        <w:tc>
          <w:tcPr>
            <w:tcW w:w="4929" w:type="dxa"/>
            <w:noWrap w:val="0"/>
            <w:vAlign w:val="top"/>
          </w:tcPr>
          <w:p>
            <w:pPr>
              <w:pStyle w:val="16"/>
              <w:rPr>
                <w:rFonts w:hint="eastAsia" w:ascii="CESI仿宋-GB2312" w:hAnsi="CESI仿宋-GB2312" w:eastAsia="CESI仿宋-GB2312" w:cs="CESI仿宋-GB2312"/>
                <w:sz w:val="32"/>
                <w:szCs w:val="32"/>
              </w:rPr>
            </w:pPr>
          </w:p>
        </w:tc>
        <w:tc>
          <w:tcPr>
            <w:tcW w:w="2484"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1103" w:type="dxa"/>
            <w:noWrap w:val="0"/>
            <w:vAlign w:val="top"/>
          </w:tcPr>
          <w:p>
            <w:pPr>
              <w:pStyle w:val="16"/>
              <w:spacing w:line="346" w:lineRule="exact"/>
              <w:ind w:left="9"/>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3</w:t>
            </w:r>
          </w:p>
        </w:tc>
        <w:tc>
          <w:tcPr>
            <w:tcW w:w="4929" w:type="dxa"/>
            <w:noWrap w:val="0"/>
            <w:vAlign w:val="top"/>
          </w:tcPr>
          <w:p>
            <w:pPr>
              <w:pStyle w:val="16"/>
              <w:rPr>
                <w:rFonts w:hint="eastAsia" w:ascii="CESI仿宋-GB2312" w:hAnsi="CESI仿宋-GB2312" w:eastAsia="CESI仿宋-GB2312" w:cs="CESI仿宋-GB2312"/>
                <w:sz w:val="32"/>
                <w:szCs w:val="32"/>
              </w:rPr>
            </w:pPr>
          </w:p>
        </w:tc>
        <w:tc>
          <w:tcPr>
            <w:tcW w:w="2484"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jc w:val="center"/>
        </w:trPr>
        <w:tc>
          <w:tcPr>
            <w:tcW w:w="1103" w:type="dxa"/>
            <w:noWrap w:val="0"/>
            <w:vAlign w:val="top"/>
          </w:tcPr>
          <w:p>
            <w:pPr>
              <w:pStyle w:val="16"/>
              <w:spacing w:line="346" w:lineRule="exact"/>
              <w:ind w:left="9"/>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4</w:t>
            </w:r>
          </w:p>
        </w:tc>
        <w:tc>
          <w:tcPr>
            <w:tcW w:w="4929" w:type="dxa"/>
            <w:noWrap w:val="0"/>
            <w:vAlign w:val="top"/>
          </w:tcPr>
          <w:p>
            <w:pPr>
              <w:pStyle w:val="16"/>
              <w:rPr>
                <w:rFonts w:hint="eastAsia" w:ascii="CESI仿宋-GB2312" w:hAnsi="CESI仿宋-GB2312" w:eastAsia="CESI仿宋-GB2312" w:cs="CESI仿宋-GB2312"/>
                <w:sz w:val="32"/>
                <w:szCs w:val="32"/>
              </w:rPr>
            </w:pPr>
          </w:p>
        </w:tc>
        <w:tc>
          <w:tcPr>
            <w:tcW w:w="2484" w:type="dxa"/>
            <w:noWrap w:val="0"/>
            <w:vAlign w:val="top"/>
          </w:tcPr>
          <w:p>
            <w:pPr>
              <w:pStyle w:val="16"/>
              <w:rPr>
                <w:rFonts w:hint="eastAsia" w:ascii="CESI仿宋-GB2312" w:hAnsi="CESI仿宋-GB2312" w:eastAsia="CESI仿宋-GB2312" w:cs="CESI仿宋-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1103" w:type="dxa"/>
            <w:noWrap w:val="0"/>
            <w:vAlign w:val="top"/>
          </w:tcPr>
          <w:p>
            <w:pPr>
              <w:pStyle w:val="16"/>
              <w:spacing w:line="347" w:lineRule="exact"/>
              <w:ind w:left="227" w:right="213"/>
              <w:jc w:val="center"/>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w:t>
            </w:r>
          </w:p>
        </w:tc>
        <w:tc>
          <w:tcPr>
            <w:tcW w:w="4929" w:type="dxa"/>
            <w:noWrap w:val="0"/>
            <w:vAlign w:val="top"/>
          </w:tcPr>
          <w:p>
            <w:pPr>
              <w:pStyle w:val="16"/>
              <w:rPr>
                <w:rFonts w:hint="eastAsia" w:ascii="CESI仿宋-GB2312" w:hAnsi="CESI仿宋-GB2312" w:eastAsia="CESI仿宋-GB2312" w:cs="CESI仿宋-GB2312"/>
                <w:sz w:val="32"/>
                <w:szCs w:val="32"/>
              </w:rPr>
            </w:pPr>
          </w:p>
        </w:tc>
        <w:tc>
          <w:tcPr>
            <w:tcW w:w="2484" w:type="dxa"/>
            <w:noWrap w:val="0"/>
            <w:vAlign w:val="top"/>
          </w:tcPr>
          <w:p>
            <w:pPr>
              <w:pStyle w:val="16"/>
              <w:rPr>
                <w:rFonts w:hint="eastAsia" w:ascii="CESI仿宋-GB2312" w:hAnsi="CESI仿宋-GB2312" w:eastAsia="CESI仿宋-GB2312" w:cs="CESI仿宋-GB2312"/>
                <w:sz w:val="32"/>
                <w:szCs w:val="32"/>
              </w:rPr>
            </w:pPr>
          </w:p>
        </w:tc>
      </w:tr>
    </w:tbl>
    <w:p>
      <w:pPr>
        <w:rPr>
          <w:rFonts w:hint="eastAsia" w:ascii="CESI仿宋-GB2312" w:hAnsi="CESI仿宋-GB2312" w:eastAsia="CESI仿宋-GB2312" w:cs="CESI仿宋-GB2312"/>
          <w:sz w:val="32"/>
          <w:szCs w:val="32"/>
        </w:rPr>
      </w:pPr>
    </w:p>
    <w:p>
      <w:pPr>
        <w:rPr>
          <w:rFonts w:hint="eastAsia" w:ascii="CESI仿宋-GB2312" w:hAnsi="CESI仿宋-GB2312" w:eastAsia="CESI仿宋-GB2312" w:cs="CESI仿宋-GB2312"/>
          <w:sz w:val="32"/>
          <w:szCs w:val="32"/>
          <w:u w:val="single"/>
        </w:rPr>
      </w:pPr>
      <w:r>
        <w:rPr>
          <w:rFonts w:hint="eastAsia" w:ascii="CESI仿宋-GB2312" w:hAnsi="CESI仿宋-GB2312" w:eastAsia="CESI仿宋-GB2312" w:cs="CESI仿宋-GB2312"/>
          <w:sz w:val="32"/>
          <w:szCs w:val="32"/>
          <w:lang w:val="zh-CN" w:bidi="zh-CN"/>
        </w:rPr>
        <w:t>共计品规数：</w:t>
      </w:r>
      <w:r>
        <w:rPr>
          <w:rFonts w:hint="eastAsia" w:ascii="CESI仿宋-GB2312" w:hAnsi="CESI仿宋-GB2312" w:eastAsia="CESI仿宋-GB2312" w:cs="CESI仿宋-GB2312"/>
          <w:sz w:val="32"/>
          <w:szCs w:val="32"/>
          <w:u w:val="single"/>
          <w:lang w:bidi="zh-CN"/>
        </w:rPr>
        <w:t xml:space="preserve">          </w:t>
      </w:r>
    </w:p>
    <w:p>
      <w:pPr>
        <w:kinsoku/>
        <w:autoSpaceDE/>
        <w:autoSpaceDN/>
        <w:adjustRightInd/>
        <w:snapToGrid/>
        <w:textAlignment w:val="auto"/>
        <w:rPr>
          <w:rFonts w:hint="eastAsia" w:ascii="CESI仿宋-GB2312" w:hAnsi="CESI仿宋-GB2312" w:eastAsia="CESI仿宋-GB2312" w:cs="CESI仿宋-GB2312"/>
          <w:b/>
          <w:bCs/>
          <w:snapToGrid/>
          <w:color w:val="auto"/>
          <w:sz w:val="32"/>
          <w:szCs w:val="32"/>
          <w:lang w:bidi="zh-CN"/>
        </w:rPr>
      </w:pPr>
    </w:p>
    <w:p>
      <w:pPr>
        <w:rPr>
          <w:rFonts w:hint="eastAsia"/>
        </w:rPr>
      </w:pPr>
    </w:p>
    <w:sectPr>
      <w:footerReference r:id="rId4" w:type="default"/>
      <w:pgSz w:w="11920" w:h="16840"/>
      <w:pgMar w:top="1440" w:right="1800" w:bottom="1440" w:left="1800" w:header="0" w:footer="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CESI宋体-GB13000">
    <w:panose1 w:val="02000500000000000000"/>
    <w:charset w:val="86"/>
    <w:family w:val="auto"/>
    <w:pitch w:val="default"/>
    <w:sig w:usb0="800002BF" w:usb1="18C77CF8"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等线 Light">
    <w:altName w:val="文泉驿微米黑"/>
    <w:panose1 w:val="00000000000000000000"/>
    <w:charset w:val="00"/>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汉仪中宋简">
    <w:panose1 w:val="02010600000101010101"/>
    <w:charset w:val="86"/>
    <w:family w:val="auto"/>
    <w:pitch w:val="default"/>
    <w:sig w:usb0="00000001" w:usb1="080E0800" w:usb2="00000002" w:usb3="00000000" w:csb0="00040000" w:csb1="00000000"/>
  </w:font>
  <w:font w:name="等线">
    <w:altName w:val="文泉驿微米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textAlignment w:val="baseline"/>
      <w:rPr>
        <w:rFonts w:ascii="Arial" w:hAnsi="Arial" w:eastAsia="等线" w:cs="Arial"/>
        <w:snapToGrid w:val="0"/>
        <w:color w:val="000000"/>
        <w:sz w:val="18"/>
        <w:szCs w:val="18"/>
        <w:lang w:val="en-US" w:eastAsia="zh-CN" w:bidi="ar-SA"/>
      </w:rPr>
    </w:pPr>
    <w:r>
      <w:rPr>
        <w:rFonts w:ascii="Arial" w:hAnsi="Arial" w:eastAsia="等线" w:cs="Arial"/>
        <w:snapToGrid w:val="0"/>
        <w:color w:val="000000"/>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kinsoku w:val="0"/>
                            <w:autoSpaceDE w:val="0"/>
                            <w:autoSpaceDN w:val="0"/>
                            <w:adjustRightInd w:val="0"/>
                            <w:snapToGrid w:val="0"/>
                            <w:textAlignment w:val="baseline"/>
                            <w:rPr>
                              <w:rFonts w:ascii="Arial" w:hAnsi="Arial" w:eastAsia="等线" w:cs="Arial"/>
                              <w:snapToGrid w:val="0"/>
                              <w:color w:val="000000"/>
                              <w:sz w:val="18"/>
                              <w:szCs w:val="18"/>
                              <w:lang w:val="en-US" w:eastAsia="zh-CN" w:bidi="ar-SA"/>
                            </w:rPr>
                          </w:pPr>
                          <w:r>
                            <w:rPr>
                              <w:rFonts w:ascii="Arial" w:hAnsi="Arial" w:eastAsia="等线" w:cs="Arial"/>
                              <w:snapToGrid w:val="0"/>
                              <w:color w:val="000000"/>
                              <w:sz w:val="18"/>
                              <w:szCs w:val="18"/>
                              <w:lang w:val="en-US" w:eastAsia="zh-CN" w:bidi="ar-SA"/>
                            </w:rPr>
                            <w:fldChar w:fldCharType="begin"/>
                          </w:r>
                          <w:r>
                            <w:rPr>
                              <w:rFonts w:ascii="Arial" w:hAnsi="Arial" w:eastAsia="等线" w:cs="Arial"/>
                              <w:snapToGrid w:val="0"/>
                              <w:color w:val="000000"/>
                              <w:sz w:val="18"/>
                              <w:szCs w:val="18"/>
                              <w:lang w:val="en-US" w:eastAsia="zh-CN" w:bidi="ar-SA"/>
                            </w:rPr>
                            <w:instrText xml:space="preserve"> PAGE  \* MERGEFORMAT </w:instrText>
                          </w:r>
                          <w:r>
                            <w:rPr>
                              <w:rFonts w:ascii="Arial" w:hAnsi="Arial" w:eastAsia="等线" w:cs="Arial"/>
                              <w:snapToGrid w:val="0"/>
                              <w:color w:val="000000"/>
                              <w:sz w:val="18"/>
                              <w:szCs w:val="18"/>
                              <w:lang w:val="en-US" w:eastAsia="zh-CN" w:bidi="ar-SA"/>
                            </w:rPr>
                            <w:fldChar w:fldCharType="separate"/>
                          </w:r>
                          <w:r>
                            <w:rPr>
                              <w:rFonts w:ascii="Arial" w:hAnsi="Arial" w:eastAsia="等线" w:cs="Arial"/>
                              <w:snapToGrid w:val="0"/>
                              <w:color w:val="000000"/>
                              <w:sz w:val="18"/>
                              <w:szCs w:val="18"/>
                              <w:lang w:val="en-US" w:eastAsia="zh-CN" w:bidi="ar-SA"/>
                            </w:rPr>
                            <w:t>1</w:t>
                          </w:r>
                          <w:r>
                            <w:rPr>
                              <w:rFonts w:ascii="Arial" w:hAnsi="Arial" w:eastAsia="等线" w:cs="Arial"/>
                              <w:snapToGrid w:val="0"/>
                              <w:color w:val="000000"/>
                              <w:sz w:val="18"/>
                              <w:szCs w:val="18"/>
                              <w:lang w:val="en-US" w:eastAsia="zh-CN" w:bidi="ar-S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kinsoku w:val="0"/>
                      <w:autoSpaceDE w:val="0"/>
                      <w:autoSpaceDN w:val="0"/>
                      <w:adjustRightInd w:val="0"/>
                      <w:snapToGrid w:val="0"/>
                      <w:textAlignment w:val="baseline"/>
                      <w:rPr>
                        <w:rFonts w:ascii="Arial" w:hAnsi="Arial" w:eastAsia="等线" w:cs="Arial"/>
                        <w:snapToGrid w:val="0"/>
                        <w:color w:val="000000"/>
                        <w:sz w:val="18"/>
                        <w:szCs w:val="18"/>
                        <w:lang w:val="en-US" w:eastAsia="zh-CN" w:bidi="ar-SA"/>
                      </w:rPr>
                    </w:pPr>
                    <w:r>
                      <w:rPr>
                        <w:rFonts w:ascii="Arial" w:hAnsi="Arial" w:eastAsia="等线" w:cs="Arial"/>
                        <w:snapToGrid w:val="0"/>
                        <w:color w:val="000000"/>
                        <w:sz w:val="18"/>
                        <w:szCs w:val="18"/>
                        <w:lang w:val="en-US" w:eastAsia="zh-CN" w:bidi="ar-SA"/>
                      </w:rPr>
                      <w:fldChar w:fldCharType="begin"/>
                    </w:r>
                    <w:r>
                      <w:rPr>
                        <w:rFonts w:ascii="Arial" w:hAnsi="Arial" w:eastAsia="等线" w:cs="Arial"/>
                        <w:snapToGrid w:val="0"/>
                        <w:color w:val="000000"/>
                        <w:sz w:val="18"/>
                        <w:szCs w:val="18"/>
                        <w:lang w:val="en-US" w:eastAsia="zh-CN" w:bidi="ar-SA"/>
                      </w:rPr>
                      <w:instrText xml:space="preserve"> PAGE  \* MERGEFORMAT </w:instrText>
                    </w:r>
                    <w:r>
                      <w:rPr>
                        <w:rFonts w:ascii="Arial" w:hAnsi="Arial" w:eastAsia="等线" w:cs="Arial"/>
                        <w:snapToGrid w:val="0"/>
                        <w:color w:val="000000"/>
                        <w:sz w:val="18"/>
                        <w:szCs w:val="18"/>
                        <w:lang w:val="en-US" w:eastAsia="zh-CN" w:bidi="ar-SA"/>
                      </w:rPr>
                      <w:fldChar w:fldCharType="separate"/>
                    </w:r>
                    <w:r>
                      <w:rPr>
                        <w:rFonts w:ascii="Arial" w:hAnsi="Arial" w:eastAsia="等线" w:cs="Arial"/>
                        <w:snapToGrid w:val="0"/>
                        <w:color w:val="000000"/>
                        <w:sz w:val="18"/>
                        <w:szCs w:val="18"/>
                        <w:lang w:val="en-US" w:eastAsia="zh-CN" w:bidi="ar-SA"/>
                      </w:rPr>
                      <w:t>1</w:t>
                    </w:r>
                    <w:r>
                      <w:rPr>
                        <w:rFonts w:ascii="Arial" w:hAnsi="Arial" w:eastAsia="等线" w:cs="Arial"/>
                        <w:snapToGrid w:val="0"/>
                        <w:color w:val="000000"/>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6EE2E9"/>
    <w:multiLevelType w:val="singleLevel"/>
    <w:tmpl w:val="DB6EE2E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doNotCompress"/>
  <w:hdrShapeDefaults>
    <o:shapelayout v:ext="edit">
      <o:idmap v:ext="edit" data="3"/>
    </o:shapelayout>
  </w:hdrShapeDefaults>
  <w:compat>
    <w:spaceForUL/>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5NWZhYTM0NzFlMzdiNzQyZmU3M2MwNDc5Y2NlMTgifQ=="/>
  </w:docVars>
  <w:rsids>
    <w:rsidRoot w:val="009F6BE1"/>
    <w:rsid w:val="000D44D0"/>
    <w:rsid w:val="001F23B0"/>
    <w:rsid w:val="00213118"/>
    <w:rsid w:val="003E3CB7"/>
    <w:rsid w:val="00486F5A"/>
    <w:rsid w:val="00504381"/>
    <w:rsid w:val="006B68E8"/>
    <w:rsid w:val="006C0217"/>
    <w:rsid w:val="007B5824"/>
    <w:rsid w:val="008476ED"/>
    <w:rsid w:val="009535A8"/>
    <w:rsid w:val="00970A13"/>
    <w:rsid w:val="009E1845"/>
    <w:rsid w:val="009F6BE1"/>
    <w:rsid w:val="00A41424"/>
    <w:rsid w:val="00A81C45"/>
    <w:rsid w:val="00CC1788"/>
    <w:rsid w:val="00CD2C75"/>
    <w:rsid w:val="00CF7019"/>
    <w:rsid w:val="00D7027B"/>
    <w:rsid w:val="00E76CE5"/>
    <w:rsid w:val="00EA3767"/>
    <w:rsid w:val="00EF5B6D"/>
    <w:rsid w:val="00F45BE4"/>
    <w:rsid w:val="00FA6EA2"/>
    <w:rsid w:val="335FBA11"/>
    <w:rsid w:val="37FF226A"/>
    <w:rsid w:val="3B6FF03E"/>
    <w:rsid w:val="3FEF9913"/>
    <w:rsid w:val="3FFB1E2C"/>
    <w:rsid w:val="43CF048D"/>
    <w:rsid w:val="4FD26718"/>
    <w:rsid w:val="5FFEFABF"/>
    <w:rsid w:val="67F1F88F"/>
    <w:rsid w:val="6BE7C8A8"/>
    <w:rsid w:val="75F7DB67"/>
    <w:rsid w:val="774B8D15"/>
    <w:rsid w:val="7D6FD20E"/>
    <w:rsid w:val="7DEF87CC"/>
    <w:rsid w:val="7E9781E6"/>
    <w:rsid w:val="7EB6CBBF"/>
    <w:rsid w:val="7F7FABA2"/>
    <w:rsid w:val="823509A5"/>
    <w:rsid w:val="A4EF0D45"/>
    <w:rsid w:val="DB696D9A"/>
    <w:rsid w:val="DCB48567"/>
    <w:rsid w:val="DDAD2FC2"/>
    <w:rsid w:val="DF1E2536"/>
    <w:rsid w:val="EF4D9C11"/>
    <w:rsid w:val="F75BBE97"/>
    <w:rsid w:val="F7BFD6AC"/>
    <w:rsid w:val="F7C76C05"/>
    <w:rsid w:val="F9D9250C"/>
    <w:rsid w:val="FBDFD25F"/>
    <w:rsid w:val="FEFF6644"/>
    <w:rsid w:val="FF1FB2AA"/>
    <w:rsid w:val="FF7F8387"/>
    <w:rsid w:val="FF94DE68"/>
    <w:rsid w:val="FFFE8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paragraph" w:styleId="3">
    <w:name w:val="heading 1"/>
    <w:basedOn w:val="1"/>
    <w:next w:val="1"/>
    <w:link w:val="13"/>
    <w:qFormat/>
    <w:uiPriority w:val="1"/>
    <w:pPr>
      <w:widowControl w:val="0"/>
      <w:kinsoku/>
      <w:adjustRightInd/>
      <w:snapToGrid/>
      <w:spacing w:before="37"/>
      <w:ind w:right="1"/>
      <w:jc w:val="center"/>
      <w:textAlignment w:val="auto"/>
      <w:outlineLvl w:val="0"/>
    </w:pPr>
    <w:rPr>
      <w:rFonts w:ascii="宋体" w:hAnsi="宋体" w:eastAsia="宋体" w:cs="宋体"/>
      <w:snapToGrid/>
      <w:color w:val="auto"/>
      <w:sz w:val="44"/>
      <w:szCs w:val="44"/>
      <w:lang w:val="zh-CN" w:bidi="zh-CN"/>
    </w:rPr>
  </w:style>
  <w:style w:type="paragraph" w:styleId="4">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1"/>
    <w:unhideWhenUsed/>
    <w:qFormat/>
    <w:uiPriority w:val="99"/>
    <w:pPr>
      <w:pBdr>
        <w:bottom w:val="single" w:color="auto" w:sz="6" w:space="1"/>
      </w:pBdr>
      <w:tabs>
        <w:tab w:val="center" w:pos="4153"/>
        <w:tab w:val="right" w:pos="8306"/>
      </w:tabs>
      <w:jc w:val="center"/>
    </w:pPr>
    <w:rPr>
      <w:sz w:val="18"/>
      <w:szCs w:val="18"/>
    </w:rPr>
  </w:style>
  <w:style w:type="paragraph" w:styleId="5">
    <w:name w:val="Body Text"/>
    <w:basedOn w:val="1"/>
    <w:link w:val="14"/>
    <w:qFormat/>
    <w:uiPriority w:val="1"/>
    <w:pPr>
      <w:widowControl w:val="0"/>
      <w:kinsoku/>
      <w:adjustRightInd/>
      <w:snapToGrid/>
      <w:textAlignment w:val="auto"/>
    </w:pPr>
    <w:rPr>
      <w:rFonts w:ascii="仿宋" w:hAnsi="仿宋" w:eastAsia="仿宋" w:cs="仿宋"/>
      <w:snapToGrid/>
      <w:color w:val="auto"/>
      <w:sz w:val="32"/>
      <w:szCs w:val="32"/>
      <w:lang w:val="zh-CN" w:bidi="zh-CN"/>
    </w:rPr>
  </w:style>
  <w:style w:type="paragraph" w:styleId="6">
    <w:name w:val="footer"/>
    <w:basedOn w:val="1"/>
    <w:link w:val="12"/>
    <w:unhideWhenUsed/>
    <w:qFormat/>
    <w:uiPriority w:val="99"/>
    <w:pPr>
      <w:tabs>
        <w:tab w:val="center" w:pos="4153"/>
        <w:tab w:val="right" w:pos="8306"/>
      </w:tabs>
    </w:pPr>
    <w:rPr>
      <w:sz w:val="18"/>
      <w:szCs w:val="18"/>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页眉 字符"/>
    <w:basedOn w:val="9"/>
    <w:link w:val="2"/>
    <w:qFormat/>
    <w:uiPriority w:val="99"/>
    <w:rPr>
      <w:sz w:val="18"/>
      <w:szCs w:val="18"/>
    </w:rPr>
  </w:style>
  <w:style w:type="character" w:customStyle="1" w:styleId="12">
    <w:name w:val="页脚 字符"/>
    <w:basedOn w:val="9"/>
    <w:link w:val="6"/>
    <w:qFormat/>
    <w:uiPriority w:val="99"/>
    <w:rPr>
      <w:sz w:val="18"/>
      <w:szCs w:val="18"/>
    </w:rPr>
  </w:style>
  <w:style w:type="character" w:customStyle="1" w:styleId="13">
    <w:name w:val="标题 1 字符"/>
    <w:basedOn w:val="9"/>
    <w:link w:val="3"/>
    <w:qFormat/>
    <w:uiPriority w:val="1"/>
    <w:rPr>
      <w:rFonts w:ascii="宋体" w:hAnsi="宋体" w:eastAsia="宋体" w:cs="宋体"/>
      <w:snapToGrid/>
      <w:color w:val="auto"/>
      <w:sz w:val="44"/>
      <w:szCs w:val="44"/>
      <w:lang w:val="zh-CN" w:bidi="zh-CN"/>
    </w:rPr>
  </w:style>
  <w:style w:type="character" w:customStyle="1" w:styleId="14">
    <w:name w:val="正文文本 字符"/>
    <w:basedOn w:val="9"/>
    <w:link w:val="5"/>
    <w:qFormat/>
    <w:uiPriority w:val="1"/>
    <w:rPr>
      <w:rFonts w:ascii="仿宋" w:hAnsi="仿宋" w:eastAsia="仿宋" w:cs="仿宋"/>
      <w:snapToGrid/>
      <w:color w:val="auto"/>
      <w:sz w:val="32"/>
      <w:szCs w:val="32"/>
      <w:lang w:val="zh-CN" w:bidi="zh-CN"/>
    </w:rPr>
  </w:style>
  <w:style w:type="paragraph" w:styleId="15">
    <w:name w:val="List Paragraph"/>
    <w:basedOn w:val="1"/>
    <w:qFormat/>
    <w:uiPriority w:val="1"/>
    <w:pPr>
      <w:widowControl w:val="0"/>
      <w:kinsoku/>
      <w:adjustRightInd/>
      <w:snapToGrid/>
      <w:ind w:left="1480" w:firstLine="640"/>
      <w:textAlignment w:val="auto"/>
    </w:pPr>
    <w:rPr>
      <w:rFonts w:ascii="仿宋" w:hAnsi="仿宋" w:eastAsia="仿宋" w:cs="仿宋"/>
      <w:snapToGrid/>
      <w:color w:val="auto"/>
      <w:sz w:val="22"/>
      <w:szCs w:val="22"/>
      <w:lang w:val="zh-CN" w:bidi="zh-CN"/>
    </w:rPr>
  </w:style>
  <w:style w:type="paragraph" w:customStyle="1" w:styleId="16">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 w:type="character" w:customStyle="1" w:styleId="17">
    <w:name w:val="标题 2 字符"/>
    <w:basedOn w:val="9"/>
    <w:link w:val="4"/>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8203</Words>
  <Characters>8452</Characters>
  <Lines>65</Lines>
  <Paragraphs>18</Paragraphs>
  <TotalTime>2</TotalTime>
  <ScaleCrop>false</ScaleCrop>
  <LinksUpToDate>false</LinksUpToDate>
  <CharactersWithSpaces>8798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2022-06-22T13:52:00Z</dcterms:created>
  <dc:creator>Kingsoft-PDF</dc:creator>
  <cp:keywords>62a1a6472c4f1200151b6e0f</cp:keywords>
  <cp:lastModifiedBy>thtf</cp:lastModifiedBy>
  <cp:lastPrinted>2022-08-31T01:11:00Z</cp:lastPrinted>
  <dcterms:modified xsi:type="dcterms:W3CDTF">2022-09-20T17:10:56Z</dcterms:modified>
  <dc:subject>pdfbuilder</dc:subject>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2022-06-09T15:50:58Z</vt:filetime>
  </property>
  <property fmtid="{D5CDD505-2E9C-101B-9397-08002B2CF9AE}" pid="4" name="KSOProductBuildVer">
    <vt:lpwstr>2052-11.8.2.10337</vt:lpwstr>
  </property>
  <property fmtid="{D5CDD505-2E9C-101B-9397-08002B2CF9AE}" pid="5" name="ICV">
    <vt:lpwstr>882DF837CFEB48829B00F8342B866205</vt:lpwstr>
  </property>
</Properties>
</file>