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中选企业上报配送关系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及配送企业注册操作手册</w:t>
      </w:r>
    </w:p>
    <w:p>
      <w:pPr>
        <w:jc w:val="center"/>
        <w:rPr>
          <w:rFonts w:hint="eastAsia"/>
          <w:b/>
          <w:bCs/>
          <w:sz w:val="44"/>
          <w:szCs w:val="44"/>
          <w:lang w:val="en-US" w:eastAsia="zh-CN"/>
        </w:rPr>
      </w:pPr>
    </w:p>
    <w:p>
      <w:pPr>
        <w:numPr>
          <w:ilvl w:val="0"/>
          <w:numId w:val="1"/>
        </w:numPr>
        <w:rPr>
          <w:rFonts w:hint="eastAsia"/>
          <w:b/>
          <w:bCs/>
          <w:sz w:val="32"/>
          <w:szCs w:val="32"/>
          <w:lang w:val="en-US" w:eastAsia="zh-CN"/>
        </w:rPr>
      </w:pPr>
      <w:r>
        <w:rPr>
          <w:rFonts w:hint="eastAsia"/>
          <w:b/>
          <w:bCs/>
          <w:sz w:val="32"/>
          <w:szCs w:val="32"/>
          <w:lang w:val="en-US" w:eastAsia="zh-CN"/>
        </w:rPr>
        <w:t>中选企业上报配送企业</w:t>
      </w:r>
    </w:p>
    <w:p>
      <w:pPr>
        <w:numPr>
          <w:ilvl w:val="0"/>
          <w:numId w:val="2"/>
        </w:numPr>
        <w:ind w:left="420" w:leftChars="0" w:firstLine="0" w:firstLineChars="0"/>
        <w:rPr>
          <w:rFonts w:hint="eastAsia"/>
          <w:lang w:val="en-US" w:eastAsia="zh-CN"/>
        </w:rPr>
      </w:pPr>
      <w:r>
        <w:rPr>
          <w:rFonts w:hint="eastAsia"/>
          <w:lang w:val="en-US" w:eastAsia="zh-CN"/>
        </w:rPr>
        <w:t>中选企业登录辽宁省药品和医用耗材集中采购网（网址：</w:t>
      </w:r>
    </w:p>
    <w:p>
      <w:pPr>
        <w:numPr>
          <w:ilvl w:val="0"/>
          <w:numId w:val="0"/>
        </w:numPr>
        <w:rPr>
          <w:rFonts w:hint="default"/>
          <w:lang w:val="en-US" w:eastAsia="zh-CN"/>
        </w:rPr>
      </w:pPr>
      <w:r>
        <w:rPr>
          <w:rFonts w:hint="eastAsia"/>
          <w:lang w:val="en-US" w:eastAsia="zh-CN"/>
        </w:rPr>
        <w:t>https://www.lnsggzy.com/TPFrameYC/customframe4bid/login_TP_HZ）后选择“耗材采购”模块，进入“配送关系管理→上报配送企业”菜单，上报配送关系。</w:t>
      </w:r>
    </w:p>
    <w:p>
      <w:pPr>
        <w:numPr>
          <w:ilvl w:val="0"/>
          <w:numId w:val="0"/>
        </w:numPr>
      </w:pPr>
      <w:r>
        <w:drawing>
          <wp:inline distT="0" distB="0" distL="114300" distR="114300">
            <wp:extent cx="5273040" cy="1359535"/>
            <wp:effectExtent l="0" t="0" r="3810" b="1206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73040" cy="1359535"/>
                    </a:xfrm>
                    <a:prstGeom prst="rect">
                      <a:avLst/>
                    </a:prstGeom>
                    <a:noFill/>
                    <a:ln>
                      <a:noFill/>
                    </a:ln>
                  </pic:spPr>
                </pic:pic>
              </a:graphicData>
            </a:graphic>
          </wp:inline>
        </w:drawing>
      </w:r>
    </w:p>
    <w:p>
      <w:pPr>
        <w:numPr>
          <w:ilvl w:val="0"/>
          <w:numId w:val="0"/>
        </w:numPr>
        <w:ind w:left="315" w:leftChars="0"/>
        <w:rPr>
          <w:rFonts w:hint="default"/>
          <w:lang w:val="en-US" w:eastAsia="zh-CN"/>
        </w:rPr>
      </w:pPr>
      <w:r>
        <w:rPr>
          <w:rFonts w:hint="eastAsia"/>
          <w:lang w:val="en-US" w:eastAsia="zh-CN"/>
        </w:rPr>
        <w:t>2.点击列表后方“上报配送企业”链接进入上报配送企业页面。</w:t>
      </w:r>
    </w:p>
    <w:p>
      <w:pPr>
        <w:numPr>
          <w:ilvl w:val="0"/>
          <w:numId w:val="0"/>
        </w:numPr>
      </w:pPr>
      <w:r>
        <w:drawing>
          <wp:inline distT="0" distB="0" distL="114300" distR="114300">
            <wp:extent cx="5267960" cy="884555"/>
            <wp:effectExtent l="0" t="0" r="8890" b="1079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267960" cy="884555"/>
                    </a:xfrm>
                    <a:prstGeom prst="rect">
                      <a:avLst/>
                    </a:prstGeom>
                    <a:noFill/>
                    <a:ln>
                      <a:noFill/>
                    </a:ln>
                  </pic:spPr>
                </pic:pic>
              </a:graphicData>
            </a:graphic>
          </wp:inline>
        </w:drawing>
      </w:r>
    </w:p>
    <w:p>
      <w:pPr>
        <w:numPr>
          <w:ilvl w:val="0"/>
          <w:numId w:val="0"/>
        </w:numPr>
        <w:rPr>
          <w:rFonts w:hint="default" w:eastAsiaTheme="minorEastAsia"/>
          <w:lang w:val="en-US" w:eastAsia="zh-CN"/>
        </w:rPr>
      </w:pPr>
      <w:r>
        <w:rPr>
          <w:rFonts w:hint="eastAsia"/>
          <w:lang w:val="en-US" w:eastAsia="zh-CN"/>
        </w:rPr>
        <w:t xml:space="preserve">  3 .中选企业首先选择需要添加的配送区域，然后点击“选择配送企业”按钮选择配送企业，填写配送企业联系人，配送企业联系方式后，最后点击“上报配送企业”按钮上报选择的配送企业。</w:t>
      </w:r>
    </w:p>
    <w:p>
      <w:pPr>
        <w:numPr>
          <w:ilvl w:val="0"/>
          <w:numId w:val="0"/>
        </w:numPr>
      </w:pPr>
      <w:r>
        <w:drawing>
          <wp:inline distT="0" distB="0" distL="114300" distR="114300">
            <wp:extent cx="5266690" cy="1420495"/>
            <wp:effectExtent l="0" t="0" r="10160" b="825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6"/>
                    <a:stretch>
                      <a:fillRect/>
                    </a:stretch>
                  </pic:blipFill>
                  <pic:spPr>
                    <a:xfrm>
                      <a:off x="0" y="0"/>
                      <a:ext cx="5266690" cy="1420495"/>
                    </a:xfrm>
                    <a:prstGeom prst="rect">
                      <a:avLst/>
                    </a:prstGeom>
                    <a:noFill/>
                    <a:ln>
                      <a:noFill/>
                    </a:ln>
                  </pic:spPr>
                </pic:pic>
              </a:graphicData>
            </a:graphic>
          </wp:inline>
        </w:drawing>
      </w:r>
    </w:p>
    <w:p>
      <w:pPr>
        <w:numPr>
          <w:ilvl w:val="0"/>
          <w:numId w:val="0"/>
        </w:numPr>
        <w:rPr>
          <w:rFonts w:hint="eastAsia"/>
          <w:color w:val="FF0000"/>
          <w:lang w:val="en-US" w:eastAsia="zh-CN"/>
        </w:rPr>
      </w:pPr>
      <w:r>
        <w:rPr>
          <w:rFonts w:hint="eastAsia"/>
          <w:lang w:val="en-US" w:eastAsia="zh-CN"/>
        </w:rPr>
        <w:t xml:space="preserve">  </w:t>
      </w:r>
      <w:r>
        <w:rPr>
          <w:rFonts w:hint="eastAsia"/>
          <w:color w:val="FF0000"/>
          <w:lang w:val="en-US" w:eastAsia="zh-CN"/>
        </w:rPr>
        <w:t xml:space="preserve"> 注：选择的配送企业必须是已在辽宁省药品和医用耗材集中采购网注册过的配送企业。并且配送企业可以配送当前的配送区域。</w:t>
      </w:r>
    </w:p>
    <w:p>
      <w:pPr>
        <w:numPr>
          <w:ilvl w:val="0"/>
          <w:numId w:val="0"/>
        </w:numPr>
        <w:rPr>
          <w:rFonts w:hint="default"/>
          <w:color w:val="FF0000"/>
          <w:lang w:val="en-US" w:eastAsia="zh-CN"/>
        </w:rPr>
      </w:pPr>
    </w:p>
    <w:p>
      <w:pPr>
        <w:numPr>
          <w:ilvl w:val="0"/>
          <w:numId w:val="3"/>
        </w:numPr>
        <w:ind w:left="105" w:leftChars="0" w:firstLine="0" w:firstLineChars="0"/>
        <w:rPr>
          <w:rFonts w:hint="default" w:eastAsiaTheme="minorEastAsia"/>
          <w:lang w:val="en-US" w:eastAsia="zh-CN"/>
        </w:rPr>
      </w:pPr>
      <w:r>
        <w:rPr>
          <w:rFonts w:hint="eastAsia"/>
          <w:lang w:val="en-US" w:eastAsia="zh-CN"/>
        </w:rPr>
        <w:t>若集采产品为中选企业直接配送，中选企业需先申请直配账号，申请路径为：登陆后首页选择“耗材招标”模块，进入“企业信息查看→领取直配账号”，点击“申请直配账号”，系统将为中选企业发放一个新的配送企业账号。</w:t>
      </w:r>
    </w:p>
    <w:p>
      <w:pPr>
        <w:widowControl w:val="0"/>
        <w:numPr>
          <w:ilvl w:val="0"/>
          <w:numId w:val="0"/>
        </w:numPr>
        <w:jc w:val="both"/>
      </w:pPr>
      <w:r>
        <w:drawing>
          <wp:inline distT="0" distB="0" distL="114300" distR="114300">
            <wp:extent cx="5268595" cy="1097280"/>
            <wp:effectExtent l="0" t="0" r="8255" b="762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a:stretch>
                      <a:fillRect/>
                    </a:stretch>
                  </pic:blipFill>
                  <pic:spPr>
                    <a:xfrm>
                      <a:off x="0" y="0"/>
                      <a:ext cx="5268595" cy="1097280"/>
                    </a:xfrm>
                    <a:prstGeom prst="rect">
                      <a:avLst/>
                    </a:prstGeom>
                    <a:noFill/>
                    <a:ln>
                      <a:noFill/>
                    </a:ln>
                  </pic:spPr>
                </pic:pic>
              </a:graphicData>
            </a:graphic>
          </wp:inline>
        </w:drawing>
      </w:r>
    </w:p>
    <w:p>
      <w:pPr>
        <w:widowControl w:val="0"/>
        <w:numPr>
          <w:ilvl w:val="0"/>
          <w:numId w:val="0"/>
        </w:numPr>
        <w:jc w:val="both"/>
      </w:pPr>
      <w:r>
        <w:drawing>
          <wp:inline distT="0" distB="0" distL="114300" distR="114300">
            <wp:extent cx="5264785" cy="670560"/>
            <wp:effectExtent l="0" t="0" r="12065" b="1524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8"/>
                    <a:stretch>
                      <a:fillRect/>
                    </a:stretch>
                  </pic:blipFill>
                  <pic:spPr>
                    <a:xfrm>
                      <a:off x="0" y="0"/>
                      <a:ext cx="5264785" cy="670560"/>
                    </a:xfrm>
                    <a:prstGeom prst="rect">
                      <a:avLst/>
                    </a:prstGeom>
                    <a:noFill/>
                    <a:ln>
                      <a:noFill/>
                    </a:ln>
                  </pic:spPr>
                </pic:pic>
              </a:graphicData>
            </a:graphic>
          </wp:inline>
        </w:drawing>
      </w:r>
    </w:p>
    <w:p>
      <w:pPr>
        <w:numPr>
          <w:ilvl w:val="0"/>
          <w:numId w:val="0"/>
        </w:numPr>
        <w:rPr>
          <w:rFonts w:hint="default" w:eastAsiaTheme="minorEastAsia"/>
          <w:lang w:val="en-US" w:eastAsia="zh-CN"/>
        </w:rPr>
      </w:pPr>
    </w:p>
    <w:p>
      <w:pPr>
        <w:numPr>
          <w:ilvl w:val="0"/>
          <w:numId w:val="1"/>
        </w:numPr>
        <w:rPr>
          <w:rFonts w:hint="default"/>
          <w:b/>
          <w:bCs/>
          <w:sz w:val="32"/>
          <w:szCs w:val="32"/>
          <w:lang w:val="en-US" w:eastAsia="zh-CN"/>
        </w:rPr>
      </w:pPr>
      <w:r>
        <w:rPr>
          <w:rFonts w:hint="eastAsia"/>
          <w:b/>
          <w:bCs/>
          <w:sz w:val="32"/>
          <w:szCs w:val="32"/>
          <w:lang w:val="en-US" w:eastAsia="zh-CN"/>
        </w:rPr>
        <w:t>配送企业注册</w:t>
      </w:r>
    </w:p>
    <w:p>
      <w:pPr>
        <w:numPr>
          <w:ilvl w:val="0"/>
          <w:numId w:val="4"/>
        </w:numPr>
        <w:ind w:firstLine="420" w:firstLineChars="200"/>
        <w:rPr>
          <w:rFonts w:hint="eastAsia"/>
          <w:lang w:val="en-US" w:eastAsia="zh-CN"/>
        </w:rPr>
      </w:pPr>
      <w:r>
        <w:rPr>
          <w:rFonts w:hint="eastAsia"/>
          <w:lang w:val="en-US" w:eastAsia="zh-CN"/>
        </w:rPr>
        <w:t>未注册的配送企业打开辽宁省药品和医用耗材集中采购网（网址：</w:t>
      </w:r>
    </w:p>
    <w:p>
      <w:pPr>
        <w:numPr>
          <w:ilvl w:val="0"/>
          <w:numId w:val="0"/>
        </w:numPr>
        <w:rPr>
          <w:rFonts w:hint="eastAsia"/>
          <w:lang w:val="en-US" w:eastAsia="zh-CN"/>
        </w:rPr>
      </w:pPr>
      <w:r>
        <w:rPr>
          <w:rFonts w:hint="eastAsia"/>
          <w:lang w:val="en-US" w:eastAsia="zh-CN"/>
        </w:rPr>
        <w:t>https://www.lnsggzy.com/TPFrameYC/customframe4bid/login_TP_HZ） 在页面点击“用户注册”后注册耗材配送企业。</w:t>
      </w:r>
    </w:p>
    <w:p>
      <w:pPr>
        <w:numPr>
          <w:ilvl w:val="0"/>
          <w:numId w:val="0"/>
        </w:numPr>
        <w:rPr>
          <w:rFonts w:hint="eastAsia"/>
          <w:lang w:val="en-US" w:eastAsia="zh-CN"/>
        </w:rPr>
      </w:pPr>
    </w:p>
    <w:p>
      <w:pPr>
        <w:numPr>
          <w:ilvl w:val="0"/>
          <w:numId w:val="0"/>
        </w:numPr>
      </w:pPr>
      <w:r>
        <w:drawing>
          <wp:inline distT="0" distB="0" distL="114300" distR="114300">
            <wp:extent cx="5273040" cy="4233545"/>
            <wp:effectExtent l="0" t="0" r="3810" b="1460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9"/>
                    <a:stretch>
                      <a:fillRect/>
                    </a:stretch>
                  </pic:blipFill>
                  <pic:spPr>
                    <a:xfrm>
                      <a:off x="0" y="0"/>
                      <a:ext cx="5273040" cy="4233545"/>
                    </a:xfrm>
                    <a:prstGeom prst="rect">
                      <a:avLst/>
                    </a:prstGeom>
                    <a:noFill/>
                    <a:ln>
                      <a:noFill/>
                    </a:ln>
                  </pic:spPr>
                </pic:pic>
              </a:graphicData>
            </a:graphic>
          </wp:inline>
        </w:drawing>
      </w:r>
    </w:p>
    <w:p>
      <w:pPr>
        <w:numPr>
          <w:ilvl w:val="0"/>
          <w:numId w:val="0"/>
        </w:numPr>
        <w:rPr>
          <w:rFonts w:hint="default"/>
          <w:lang w:val="en-US" w:eastAsia="zh-CN"/>
        </w:rPr>
      </w:pPr>
    </w:p>
    <w:p>
      <w:pPr>
        <w:numPr>
          <w:ilvl w:val="0"/>
          <w:numId w:val="4"/>
        </w:numPr>
        <w:ind w:left="0" w:leftChars="0" w:firstLine="420" w:firstLineChars="200"/>
        <w:rPr>
          <w:rFonts w:hint="default"/>
          <w:lang w:val="en-US" w:eastAsia="zh-CN"/>
        </w:rPr>
      </w:pPr>
      <w:r>
        <w:rPr>
          <w:rFonts w:hint="eastAsia"/>
          <w:lang w:val="en-US" w:eastAsia="zh-CN"/>
        </w:rPr>
        <w:t>新注册的企业需先在平台里维护可配送的范围才可以被集采中选企业上报时查询到。点击“耗材招标”模块，进入“企业信息查看→企业联系方式及配送范围”，勾选可以配送的范围，并且点击页面下方“保存”按钮保存勾选结果。</w:t>
      </w:r>
    </w:p>
    <w:p>
      <w:pPr>
        <w:widowControl w:val="0"/>
        <w:numPr>
          <w:ilvl w:val="0"/>
          <w:numId w:val="0"/>
        </w:numPr>
        <w:jc w:val="both"/>
      </w:pPr>
      <w:r>
        <w:drawing>
          <wp:inline distT="0" distB="0" distL="114300" distR="114300">
            <wp:extent cx="5273040" cy="2200910"/>
            <wp:effectExtent l="0" t="0" r="3810" b="889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0"/>
                    <a:stretch>
                      <a:fillRect/>
                    </a:stretch>
                  </pic:blipFill>
                  <pic:spPr>
                    <a:xfrm>
                      <a:off x="0" y="0"/>
                      <a:ext cx="5273040" cy="2200910"/>
                    </a:xfrm>
                    <a:prstGeom prst="rect">
                      <a:avLst/>
                    </a:prstGeom>
                    <a:noFill/>
                    <a:ln>
                      <a:noFill/>
                    </a:ln>
                  </pic:spPr>
                </pic:pic>
              </a:graphicData>
            </a:graphic>
          </wp:inline>
        </w:drawing>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rPr>
          <w:rFonts w:hint="default" w:eastAsiaTheme="minorEastAsia"/>
          <w:b/>
          <w:bCs/>
          <w:sz w:val="32"/>
          <w:szCs w:val="32"/>
          <w:lang w:val="en-US" w:eastAsia="zh-CN"/>
        </w:rPr>
      </w:pPr>
      <w:r>
        <w:rPr>
          <w:rFonts w:hint="eastAsia"/>
          <w:lang w:val="en-US" w:eastAsia="zh-CN"/>
        </w:rPr>
        <w:t xml:space="preserve">                                 </w:t>
      </w:r>
      <w:r>
        <w:rPr>
          <w:rFonts w:hint="eastAsia" w:asciiTheme="minorEastAsia" w:hAnsiTheme="minorEastAsia" w:eastAsiaTheme="minorEastAsia" w:cstheme="minorEastAsia"/>
          <w:b/>
          <w:bCs/>
          <w:sz w:val="32"/>
          <w:szCs w:val="32"/>
          <w:lang w:val="en-US" w:eastAsia="zh-CN"/>
        </w:rPr>
        <w:t>辽宁省</w:t>
      </w:r>
      <w:r>
        <w:rPr>
          <w:rFonts w:hint="eastAsia"/>
          <w:b/>
          <w:bCs/>
          <w:sz w:val="32"/>
          <w:szCs w:val="32"/>
          <w:lang w:val="en-US" w:eastAsia="zh-CN"/>
        </w:rPr>
        <w:t>公共资源交易中心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5AD1D"/>
    <w:multiLevelType w:val="singleLevel"/>
    <w:tmpl w:val="33B5AD1D"/>
    <w:lvl w:ilvl="0" w:tentative="0">
      <w:start w:val="1"/>
      <w:numFmt w:val="decimal"/>
      <w:lvlText w:val="%1."/>
      <w:lvlJc w:val="left"/>
      <w:pPr>
        <w:tabs>
          <w:tab w:val="left" w:pos="312"/>
        </w:tabs>
        <w:ind w:left="420" w:leftChars="0" w:firstLine="0" w:firstLineChars="0"/>
      </w:pPr>
    </w:lvl>
  </w:abstractNum>
  <w:abstractNum w:abstractNumId="1">
    <w:nsid w:val="6D290A6A"/>
    <w:multiLevelType w:val="singleLevel"/>
    <w:tmpl w:val="6D290A6A"/>
    <w:lvl w:ilvl="0" w:tentative="0">
      <w:start w:val="1"/>
      <w:numFmt w:val="decimal"/>
      <w:suff w:val="space"/>
      <w:lvlText w:val="%1."/>
      <w:lvlJc w:val="left"/>
    </w:lvl>
  </w:abstractNum>
  <w:abstractNum w:abstractNumId="2">
    <w:nsid w:val="788AEB07"/>
    <w:multiLevelType w:val="singleLevel"/>
    <w:tmpl w:val="788AEB07"/>
    <w:lvl w:ilvl="0" w:tentative="0">
      <w:start w:val="1"/>
      <w:numFmt w:val="chineseCounting"/>
      <w:suff w:val="nothing"/>
      <w:lvlText w:val="%1．"/>
      <w:lvlJc w:val="left"/>
      <w:rPr>
        <w:rFonts w:hint="eastAsia"/>
      </w:rPr>
    </w:lvl>
  </w:abstractNum>
  <w:abstractNum w:abstractNumId="3">
    <w:nsid w:val="7C7E1502"/>
    <w:multiLevelType w:val="singleLevel"/>
    <w:tmpl w:val="7C7E1502"/>
    <w:lvl w:ilvl="0" w:tentative="0">
      <w:start w:val="4"/>
      <w:numFmt w:val="decimal"/>
      <w:suff w:val="space"/>
      <w:lvlText w:val="%1."/>
      <w:lvlJc w:val="left"/>
      <w:pPr>
        <w:ind w:left="105" w:leftChars="0" w:firstLine="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79DA"/>
    <w:rsid w:val="04500CC6"/>
    <w:rsid w:val="17F60370"/>
    <w:rsid w:val="238E07DD"/>
    <w:rsid w:val="29995EA8"/>
    <w:rsid w:val="2A353085"/>
    <w:rsid w:val="2E88243E"/>
    <w:rsid w:val="331A4BC4"/>
    <w:rsid w:val="372A2F87"/>
    <w:rsid w:val="3D19138D"/>
    <w:rsid w:val="3E843DD9"/>
    <w:rsid w:val="43022123"/>
    <w:rsid w:val="540F3155"/>
    <w:rsid w:val="57D17C41"/>
    <w:rsid w:val="6A6E542B"/>
    <w:rsid w:val="76422379"/>
    <w:rsid w:val="7DBFA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2022-01-18T09:18:00Z</dcterms:created>
  <dc:creator>86135</dc:creator>
  <cp:lastModifiedBy>thtf</cp:lastModifiedBy>
  <dcterms:modified xsi:type="dcterms:W3CDTF">2022-08-23T10:10:50Z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8551CE0C12B940F8A7C1928805879890</vt:lpwstr>
  </property>
</Properties>
</file>