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40" w:rsidRDefault="00E57A40" w:rsidP="00E57A40">
      <w:pPr>
        <w:pStyle w:val="Bodytext2"/>
        <w:spacing w:after="0" w:line="560" w:lineRule="exact"/>
        <w:ind w:leftChars="-155" w:left="-325" w:firstLineChars="100" w:firstLine="320"/>
        <w:jc w:val="left"/>
        <w:rPr>
          <w:rFonts w:ascii="黑体" w:eastAsia="黑体" w:hAnsi="黑体"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附件2</w:t>
      </w:r>
    </w:p>
    <w:p w:rsidR="00E57A40" w:rsidRPr="00797A35" w:rsidRDefault="00E57A40" w:rsidP="00E57A40">
      <w:pPr>
        <w:pStyle w:val="Bodytext2"/>
        <w:spacing w:after="0" w:line="560" w:lineRule="exact"/>
        <w:ind w:leftChars="-405" w:left="1" w:hangingChars="265" w:hanging="851"/>
        <w:rPr>
          <w:rFonts w:asciiTheme="minorEastAsia" w:eastAsiaTheme="minorEastAsia" w:hAnsiTheme="minorEastAsia"/>
          <w:b/>
          <w:sz w:val="32"/>
          <w:szCs w:val="32"/>
          <w:lang w:val="en-US" w:eastAsia="zh-CN"/>
        </w:rPr>
      </w:pPr>
      <w:r w:rsidRPr="00797A35">
        <w:rPr>
          <w:rFonts w:asciiTheme="minorEastAsia" w:eastAsiaTheme="minorEastAsia" w:hAnsiTheme="minorEastAsia" w:hint="eastAsia"/>
          <w:b/>
          <w:sz w:val="32"/>
          <w:szCs w:val="32"/>
          <w:lang w:val="en-US" w:eastAsia="zh-CN"/>
        </w:rPr>
        <w:t>询价</w:t>
      </w:r>
      <w:r w:rsidRPr="00797A35">
        <w:rPr>
          <w:rFonts w:asciiTheme="minorEastAsia" w:eastAsiaTheme="minorEastAsia" w:hAnsiTheme="minorEastAsia"/>
          <w:b/>
          <w:sz w:val="32"/>
          <w:szCs w:val="32"/>
          <w:lang w:val="en-US" w:eastAsia="zh-CN"/>
        </w:rPr>
        <w:t>药品全省总采购需求量</w:t>
      </w:r>
    </w:p>
    <w:tbl>
      <w:tblPr>
        <w:tblStyle w:val="a5"/>
        <w:tblW w:w="0" w:type="auto"/>
        <w:tblInd w:w="-2" w:type="dxa"/>
        <w:tblLook w:val="04A0" w:firstRow="1" w:lastRow="0" w:firstColumn="1" w:lastColumn="0" w:noHBand="0" w:noVBand="1"/>
      </w:tblPr>
      <w:tblGrid>
        <w:gridCol w:w="1074"/>
        <w:gridCol w:w="1970"/>
        <w:gridCol w:w="1881"/>
        <w:gridCol w:w="1707"/>
        <w:gridCol w:w="1666"/>
      </w:tblGrid>
      <w:tr w:rsidR="00E57A40" w:rsidTr="00847932">
        <w:trPr>
          <w:trHeight w:hRule="exact" w:val="340"/>
          <w:tblHeader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7A40" w:rsidRPr="00E203EC" w:rsidRDefault="00E57A40" w:rsidP="005044B7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203EC">
              <w:rPr>
                <w:rFonts w:ascii="Arial" w:hAnsi="Arial" w:cs="Arial"/>
                <w:b/>
                <w:bCs/>
                <w:szCs w:val="20"/>
              </w:rPr>
              <w:t>药品编号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203EC">
              <w:rPr>
                <w:rFonts w:ascii="Arial" w:hAnsi="Arial" w:cs="Arial"/>
                <w:b/>
                <w:bCs/>
                <w:szCs w:val="20"/>
              </w:rPr>
              <w:t>药品名称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203EC">
              <w:rPr>
                <w:rFonts w:ascii="Arial" w:hAnsi="Arial" w:cs="Arial" w:hint="eastAsia"/>
                <w:b/>
                <w:bCs/>
                <w:szCs w:val="20"/>
              </w:rPr>
              <w:t>剂型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b/>
                <w:bCs/>
                <w:szCs w:val="20"/>
              </w:rPr>
            </w:pPr>
            <w:r w:rsidRPr="00E203EC">
              <w:rPr>
                <w:rFonts w:hint="eastAsia"/>
                <w:b/>
                <w:bCs/>
                <w:szCs w:val="20"/>
              </w:rPr>
              <w:t>规格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0"/>
              </w:rPr>
              <w:t>总</w:t>
            </w: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采购</w:t>
            </w:r>
            <w:r w:rsidRPr="00797A35">
              <w:rPr>
                <w:rFonts w:ascii="Arial" w:hAnsi="Arial" w:cs="Arial"/>
                <w:color w:val="000000" w:themeColor="text1"/>
                <w:szCs w:val="20"/>
              </w:rPr>
              <w:t>需求量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阿托伐他汀钙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74696154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2-1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瑞舒伐他汀钙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7101750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2-2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瑞舒伐他汀钙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28616745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硫酸氢氯吡格雷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16275592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苯磺酸氨氯地平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58162078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恩替卡韦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13749093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草酸艾司西酞普兰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2929307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盐酸帕罗西汀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2321405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8-1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奥氮平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2847285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8-2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奥氮平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2523292</w:t>
            </w:r>
          </w:p>
        </w:tc>
        <w:bookmarkStart w:id="0" w:name="_GoBack"/>
        <w:bookmarkEnd w:id="0"/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头孢呋辛酯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1861735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1A1CA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利培酮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lmg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7584757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替诺福韦二吡呋酯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2456112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左乙拉西坦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691721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甲磺酸伊马替尼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767563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蒙脱石散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散剂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1548609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阿扎胞苷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注射剂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5066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16-1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奥美拉唑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2118900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16-2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奥美拉唑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6884308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地氯雷他定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175541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非那雄胺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691471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盐酸氟西汀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526540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20-1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枸橼酸西地那非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294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20-2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枸橼酸西地那非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9860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20-3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枸橼酸西地那非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1440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甲钴胺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48419392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22-1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卡培他滨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0.5g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3935133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22-2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卡培他滨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0.15g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209820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来曲唑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2.5mg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3041490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氯氮平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22957979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盐酸舍曲林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3429002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氢溴酸西酞普兰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1012725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盐酸达泊西汀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6607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28-1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依托考昔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284487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28-2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依托考昔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2035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28-3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依托考昔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655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右佐匹克隆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2399795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左乙拉西坦口服溶液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口服溶液剂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10%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（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150ml:15g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457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左乙拉西坦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注射用浓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溶液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nongn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ongrogny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5ml:500mg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4594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阿莫西林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颗粒剂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0.125g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69952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利奈唑胺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600mg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35443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盐酸莫西沙星氯化钠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注射剂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0.4g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：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2.0g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148425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左氧氟沙星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滴眼剂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5ml:24.4mg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256229</w:t>
            </w:r>
          </w:p>
        </w:tc>
      </w:tr>
      <w:tr w:rsidR="00E57A40" w:rsidRPr="00797A35" w:rsidTr="005044B7">
        <w:trPr>
          <w:trHeight w:hRule="exact" w:val="3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/>
                <w:color w:val="000000" w:themeColor="text1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盐酸环丙沙星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E203EC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0.25g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40" w:rsidRPr="00797A35" w:rsidRDefault="00E57A40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7A35">
              <w:rPr>
                <w:rFonts w:ascii="Arial" w:hAnsi="Arial" w:cs="Arial" w:hint="eastAsia"/>
                <w:color w:val="000000" w:themeColor="text1"/>
                <w:szCs w:val="20"/>
              </w:rPr>
              <w:t>84673</w:t>
            </w:r>
          </w:p>
        </w:tc>
      </w:tr>
    </w:tbl>
    <w:p w:rsidR="00477F71" w:rsidRDefault="00477F71"/>
    <w:sectPr w:rsidR="0047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1C" w:rsidRDefault="00B45A1C" w:rsidP="00E57A40">
      <w:r>
        <w:separator/>
      </w:r>
    </w:p>
  </w:endnote>
  <w:endnote w:type="continuationSeparator" w:id="0">
    <w:p w:rsidR="00B45A1C" w:rsidRDefault="00B45A1C" w:rsidP="00E5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1C" w:rsidRDefault="00B45A1C" w:rsidP="00E57A40">
      <w:r>
        <w:separator/>
      </w:r>
    </w:p>
  </w:footnote>
  <w:footnote w:type="continuationSeparator" w:id="0">
    <w:p w:rsidR="00B45A1C" w:rsidRDefault="00B45A1C" w:rsidP="00E5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1E"/>
    <w:rsid w:val="00477F71"/>
    <w:rsid w:val="00847932"/>
    <w:rsid w:val="00B45A1C"/>
    <w:rsid w:val="00D3111E"/>
    <w:rsid w:val="00E5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D9E30E-FBBC-4E54-BA4E-E665DCD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40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A40"/>
    <w:rPr>
      <w:sz w:val="18"/>
      <w:szCs w:val="18"/>
    </w:rPr>
  </w:style>
  <w:style w:type="paragraph" w:customStyle="1" w:styleId="Bodytext2">
    <w:name w:val="Body text|2"/>
    <w:basedOn w:val="a"/>
    <w:qFormat/>
    <w:rsid w:val="00E57A40"/>
    <w:pPr>
      <w:spacing w:after="240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table" w:styleId="a5">
    <w:name w:val="Table Grid"/>
    <w:basedOn w:val="a1"/>
    <w:uiPriority w:val="39"/>
    <w:rsid w:val="00E57A40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2022-02-23T03:07:00Z</dcterms:created>
  <dcterms:modified xsi:type="dcterms:W3CDTF">2022-02-23T03:08:00Z</dcterms:modified>
</cp:coreProperties>
</file>